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1446F" w14:textId="308B793E" w:rsidR="00951429" w:rsidRDefault="009A199E">
      <w:pPr>
        <w:pStyle w:val="6"/>
        <w:jc w:val="center"/>
        <w:rPr>
          <w:szCs w:val="24"/>
        </w:rPr>
      </w:pPr>
      <w:r>
        <w:rPr>
          <w:noProof/>
        </w:rPr>
        <w:pict w14:anchorId="20DBEFCE">
          <v:rect id="Text Box 2" o:spid="_x0000_s1032" style="position:absolute;left:0;text-align:left;margin-left:-2.65pt;margin-top:56.55pt;width:513pt;height:48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" strokecolor="white" strokeweight="0">
            <v:fill opacity="32896f"/>
            <v:textbox>
              <w:txbxContent>
                <w:p w14:paraId="2C014695" w14:textId="77777777" w:rsidR="00951429" w:rsidRDefault="00B64F0E">
                  <w:pPr>
                    <w:pStyle w:val="ac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БуряадРеспубликын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Хойто-Байгалайаймаг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14:paraId="47FD9FCA" w14:textId="77777777" w:rsidR="00951429" w:rsidRDefault="00B64F0E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гэ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h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эн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муниципальнабайгууламжындепутадуудай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совет (</w:t>
                  </w:r>
                  <w:r w:rsidR="00EE70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-дахи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зарлал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)</w:t>
                  </w:r>
                </w:p>
                <w:p w14:paraId="67E7E42B" w14:textId="77777777" w:rsidR="00951429" w:rsidRDefault="00951429">
                  <w:pPr>
                    <w:pStyle w:val="ac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6293304" w14:textId="77777777" w:rsidR="00951429" w:rsidRDefault="00B64F0E">
                  <w:pPr>
                    <w:pStyle w:val="ac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БуряадРеспубликын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«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Хойто-Байгалайаймаг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»</w:t>
                  </w:r>
                </w:p>
                <w:p w14:paraId="359701C9" w14:textId="77777777" w:rsidR="00951429" w:rsidRDefault="00B64F0E">
                  <w:pPr>
                    <w:pStyle w:val="ac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гэ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h</w:t>
                  </w:r>
                  <w:r>
                    <w:rPr>
                      <w:b/>
                      <w:sz w:val="28"/>
                      <w:szCs w:val="28"/>
                    </w:rPr>
                    <w:t xml:space="preserve">эн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муниципальнабайгууламжындепутадуудай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совет (6-дахи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зарлал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  <w:r>
        <w:pict w14:anchorId="05D676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776;visibility:hidden;mso-position-horizontal-relative:text;mso-position-vertical-relative:text">
            <o:lock v:ext="edit" selection="t"/>
          </v:shape>
        </w:pict>
      </w:r>
      <w:r w:rsidR="00B64F0E">
        <w:object w:dxaOrig="840" w:dyaOrig="975" w14:anchorId="0F934F32">
          <v:shape id="ole_rId2" o:spid="_x0000_i1025" type="#_x0000_t75" style="width:42pt;height:48.75pt;visibility:visible;mso-wrap-distance-right:0" o:ole="">
            <v:imagedata r:id="rId5" o:title=""/>
          </v:shape>
          <o:OLEObject Type="Embed" ProgID="CorelDRAW.Graphic.6" ShapeID="ole_rId2" DrawAspect="Content" ObjectID="_1805518556" r:id="rId6"/>
        </w:object>
      </w:r>
      <w:r w:rsidR="00B64F0E">
        <w:rPr>
          <w:szCs w:val="24"/>
        </w:rPr>
        <w:t xml:space="preserve">              </w:t>
      </w:r>
    </w:p>
    <w:p w14:paraId="7BBB2DFD" w14:textId="77777777" w:rsidR="00951429" w:rsidRDefault="00951429">
      <w:pPr>
        <w:pStyle w:val="a4"/>
        <w:ind w:firstLine="0"/>
        <w:rPr>
          <w:i w:val="0"/>
          <w:sz w:val="24"/>
          <w:szCs w:val="24"/>
        </w:rPr>
      </w:pPr>
    </w:p>
    <w:p w14:paraId="56E030AE" w14:textId="77777777" w:rsidR="00951429" w:rsidRDefault="00951429">
      <w:pPr>
        <w:pStyle w:val="a4"/>
        <w:ind w:firstLine="0"/>
        <w:rPr>
          <w:i w:val="0"/>
          <w:sz w:val="24"/>
          <w:szCs w:val="24"/>
        </w:rPr>
      </w:pPr>
    </w:p>
    <w:p w14:paraId="71B86118" w14:textId="084D96AB" w:rsidR="00951429" w:rsidRDefault="009A199E">
      <w:pPr>
        <w:pStyle w:val="a4"/>
        <w:ind w:firstLine="0"/>
        <w:rPr>
          <w:i w:val="0"/>
          <w:sz w:val="24"/>
          <w:szCs w:val="24"/>
        </w:rPr>
      </w:pPr>
      <w:r>
        <w:rPr>
          <w:noProof/>
        </w:rPr>
        <w:pict w14:anchorId="6C6F639E">
          <v:rect id="Text Box 3" o:spid="_x0000_s1031" style="position:absolute;left:0;text-align:left;margin-left:-7.65pt;margin-top:10.65pt;width:520.2pt;height:56.25pt;z-index:251656704;visibility:visible;mso-wrap-style:square;mso-wrap-distance-left:0;mso-wrap-distance-top:0;mso-wrap-distance-right:.3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" strokecolor="white" strokeweight="0">
            <v:fill opacity="32896f"/>
            <v:textbox>
              <w:txbxContent>
                <w:p w14:paraId="289ECDD4" w14:textId="77777777" w:rsidR="00951429" w:rsidRDefault="00B64F0E">
                  <w:pPr>
                    <w:pStyle w:val="a4"/>
                    <w:ind w:firstLine="0"/>
                    <w:rPr>
                      <w:i w:val="0"/>
                      <w:sz w:val="28"/>
                      <w:szCs w:val="28"/>
                    </w:rPr>
                  </w:pPr>
                  <w:r>
                    <w:rPr>
                      <w:i w:val="0"/>
                      <w:sz w:val="28"/>
                      <w:szCs w:val="28"/>
                    </w:rPr>
                    <w:t xml:space="preserve">Совет депутатов муниципального образования «Северо-Байкальский район» Республики </w:t>
                  </w:r>
                  <w:proofErr w:type="gramStart"/>
                  <w:r>
                    <w:rPr>
                      <w:i w:val="0"/>
                      <w:sz w:val="28"/>
                      <w:szCs w:val="28"/>
                    </w:rPr>
                    <w:t xml:space="preserve">Бурятия  </w:t>
                  </w:r>
                  <w:r>
                    <w:rPr>
                      <w:i w:val="0"/>
                      <w:sz w:val="28"/>
                      <w:szCs w:val="28"/>
                      <w:lang w:val="en-US"/>
                    </w:rPr>
                    <w:t>VI</w:t>
                  </w:r>
                  <w:r w:rsidR="00EE7082">
                    <w:rPr>
                      <w:i w:val="0"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>
                    <w:rPr>
                      <w:i w:val="0"/>
                      <w:sz w:val="28"/>
                      <w:szCs w:val="28"/>
                    </w:rPr>
                    <w:t xml:space="preserve"> созыва</w:t>
                  </w:r>
                </w:p>
                <w:p w14:paraId="6F4B0B6A" w14:textId="77777777" w:rsidR="00951429" w:rsidRDefault="00EE7082">
                  <w:pPr>
                    <w:pStyle w:val="a4"/>
                    <w:ind w:firstLine="0"/>
                    <w:rPr>
                      <w:i w:val="0"/>
                      <w:sz w:val="28"/>
                      <w:szCs w:val="28"/>
                    </w:rPr>
                  </w:pPr>
                  <w:r>
                    <w:rPr>
                      <w:i w:val="0"/>
                      <w:sz w:val="28"/>
                      <w:szCs w:val="28"/>
                      <w:lang w:val="en-US"/>
                    </w:rPr>
                    <w:t>VII</w:t>
                  </w:r>
                  <w:r w:rsidR="00B64F0E">
                    <w:rPr>
                      <w:i w:val="0"/>
                      <w:sz w:val="28"/>
                      <w:szCs w:val="28"/>
                    </w:rPr>
                    <w:t>I</w:t>
                  </w:r>
                  <w:r w:rsidR="00B64F0E">
                    <w:rPr>
                      <w:i w:val="0"/>
                      <w:sz w:val="28"/>
                      <w:szCs w:val="28"/>
                      <w:lang w:val="en-US"/>
                    </w:rPr>
                    <w:t xml:space="preserve"> </w:t>
                  </w:r>
                  <w:r w:rsidR="00B64F0E">
                    <w:rPr>
                      <w:i w:val="0"/>
                      <w:sz w:val="28"/>
                      <w:szCs w:val="28"/>
                    </w:rPr>
                    <w:t>сессия</w:t>
                  </w:r>
                </w:p>
              </w:txbxContent>
            </v:textbox>
          </v:rect>
        </w:pict>
      </w:r>
    </w:p>
    <w:p w14:paraId="4971C669" w14:textId="77777777" w:rsidR="00951429" w:rsidRDefault="00951429">
      <w:pPr>
        <w:pStyle w:val="a4"/>
        <w:ind w:firstLine="0"/>
        <w:rPr>
          <w:i w:val="0"/>
          <w:sz w:val="24"/>
          <w:szCs w:val="24"/>
        </w:rPr>
      </w:pPr>
    </w:p>
    <w:p w14:paraId="2CD58B2E" w14:textId="77777777" w:rsidR="00951429" w:rsidRDefault="00951429">
      <w:pPr>
        <w:pStyle w:val="a4"/>
        <w:ind w:firstLine="0"/>
        <w:rPr>
          <w:i w:val="0"/>
          <w:sz w:val="24"/>
          <w:szCs w:val="24"/>
        </w:rPr>
      </w:pPr>
    </w:p>
    <w:p w14:paraId="17491FCE" w14:textId="77777777" w:rsidR="00951429" w:rsidRDefault="00951429">
      <w:pPr>
        <w:pStyle w:val="a4"/>
        <w:ind w:firstLine="0"/>
        <w:rPr>
          <w:i w:val="0"/>
          <w:sz w:val="24"/>
          <w:szCs w:val="24"/>
        </w:rPr>
      </w:pPr>
    </w:p>
    <w:p w14:paraId="6B55EF3C" w14:textId="3EC8587B" w:rsidR="00951429" w:rsidRDefault="009A199E">
      <w:pPr>
        <w:jc w:val="center"/>
        <w:rPr>
          <w:sz w:val="24"/>
          <w:szCs w:val="24"/>
        </w:rPr>
      </w:pPr>
      <w:r>
        <w:rPr>
          <w:noProof/>
        </w:rPr>
        <w:pict w14:anchorId="35A61034">
          <v:line id="Line 5" o:spid="_x0000_s1030" style="position:absolute;left:0;text-align:left;z-index:251658752;visibility:visible;mso-wrap-style:square;mso-wrap-distance-left:0;mso-wrap-distance-top:1.5pt;mso-wrap-distance-right:0;mso-wrap-distance-bottom:0;mso-position-horizontal:absolute;mso-position-horizontal-relative:text;mso-position-vertical:absolute;mso-position-vertical-relative:text" from="-8.7pt,24.8pt" to="513.3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" strokecolor="aqua" strokeweight="3pt"/>
        </w:pict>
      </w:r>
      <w:r>
        <w:rPr>
          <w:noProof/>
        </w:rPr>
        <w:pict w14:anchorId="38950645">
          <v:line id="Line 4" o:spid="_x0000_s1029" style="position:absolute;left:0;text-align:left;z-index:251657728;visibility:visible;mso-wrap-style:square;mso-wrap-distance-left:0;mso-wrap-distance-top:1.5pt;mso-wrap-distance-right:.5pt;mso-wrap-distance-bottom:0;mso-position-horizontal:absolute;mso-position-horizontal-relative:text;mso-position-vertical:absolute;mso-position-vertical-relative:text" from="-2.65pt,19.95pt" to="514.3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" strokecolor="yellow" strokeweight="3pt"/>
        </w:pict>
      </w:r>
    </w:p>
    <w:p w14:paraId="5AC7C2FC" w14:textId="5CF2E4E4" w:rsidR="00951429" w:rsidRPr="00EE7082" w:rsidRDefault="00B64F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082">
        <w:rPr>
          <w:rFonts w:ascii="Times New Roman" w:hAnsi="Times New Roman" w:cs="Times New Roman"/>
          <w:b/>
          <w:sz w:val="26"/>
          <w:szCs w:val="26"/>
        </w:rPr>
        <w:t xml:space="preserve">Решение  </w:t>
      </w:r>
    </w:p>
    <w:p w14:paraId="3C9036DB" w14:textId="11329EC9" w:rsidR="00951429" w:rsidRPr="00EE7082" w:rsidRDefault="00EE7082">
      <w:pPr>
        <w:tabs>
          <w:tab w:val="left" w:pos="8789"/>
        </w:tabs>
        <w:spacing w:after="0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F30B1">
        <w:rPr>
          <w:rFonts w:ascii="Times New Roman" w:hAnsi="Times New Roman" w:cs="Times New Roman"/>
          <w:b/>
          <w:sz w:val="26"/>
          <w:szCs w:val="26"/>
        </w:rPr>
        <w:t>03</w:t>
      </w:r>
      <w:r w:rsidR="00B64F0E" w:rsidRPr="00EE7082">
        <w:rPr>
          <w:rFonts w:ascii="Times New Roman" w:hAnsi="Times New Roman" w:cs="Times New Roman"/>
          <w:b/>
          <w:sz w:val="26"/>
          <w:szCs w:val="26"/>
        </w:rPr>
        <w:t>.</w:t>
      </w:r>
      <w:r w:rsidRPr="001F30B1">
        <w:rPr>
          <w:rFonts w:ascii="Times New Roman" w:hAnsi="Times New Roman" w:cs="Times New Roman"/>
          <w:b/>
          <w:sz w:val="26"/>
          <w:szCs w:val="26"/>
        </w:rPr>
        <w:t>04</w:t>
      </w:r>
      <w:r w:rsidR="00B64F0E" w:rsidRPr="00EE7082">
        <w:rPr>
          <w:rFonts w:ascii="Times New Roman" w:hAnsi="Times New Roman" w:cs="Times New Roman"/>
          <w:b/>
          <w:sz w:val="26"/>
          <w:szCs w:val="26"/>
        </w:rPr>
        <w:t xml:space="preserve">.2025 г.                                                                                                        </w:t>
      </w:r>
      <w:r w:rsidR="00B64F0E" w:rsidRPr="00EE7082">
        <w:rPr>
          <w:rFonts w:ascii="Times New Roman" w:hAnsi="Times New Roman" w:cs="Times New Roman"/>
          <w:b/>
          <w:sz w:val="26"/>
          <w:szCs w:val="26"/>
        </w:rPr>
        <w:tab/>
      </w:r>
      <w:r w:rsidRPr="001F30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4F0E" w:rsidRPr="00EE7082">
        <w:rPr>
          <w:rFonts w:ascii="Times New Roman" w:hAnsi="Times New Roman" w:cs="Times New Roman"/>
          <w:b/>
          <w:sz w:val="26"/>
          <w:szCs w:val="26"/>
        </w:rPr>
        <w:t>№</w:t>
      </w:r>
      <w:r w:rsidR="009A199E">
        <w:rPr>
          <w:rFonts w:ascii="Times New Roman" w:hAnsi="Times New Roman" w:cs="Times New Roman"/>
          <w:b/>
          <w:sz w:val="26"/>
          <w:szCs w:val="26"/>
        </w:rPr>
        <w:t xml:space="preserve"> 70</w:t>
      </w:r>
      <w:r w:rsidR="00B64F0E" w:rsidRPr="00EE7082">
        <w:rPr>
          <w:rFonts w:ascii="Times New Roman" w:hAnsi="Times New Roman" w:cs="Times New Roman"/>
          <w:b/>
          <w:sz w:val="26"/>
          <w:szCs w:val="26"/>
        </w:rPr>
        <w:t>-</w:t>
      </w:r>
      <w:r w:rsidR="00B64F0E" w:rsidRPr="00EE7082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EE708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</w:p>
    <w:p w14:paraId="03954C53" w14:textId="77777777" w:rsidR="00951429" w:rsidRPr="00EE7082" w:rsidRDefault="00951429">
      <w:pPr>
        <w:tabs>
          <w:tab w:val="left" w:pos="8789"/>
        </w:tabs>
        <w:spacing w:after="0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119DBAB0" w14:textId="77777777" w:rsidR="00951429" w:rsidRPr="00EE7082" w:rsidRDefault="00B64F0E">
      <w:pPr>
        <w:pStyle w:val="ConsPlusTitle"/>
        <w:ind w:right="4252"/>
        <w:rPr>
          <w:rFonts w:ascii="Times New Roman" w:hAnsi="Times New Roman" w:cs="Times New Roman"/>
          <w:sz w:val="26"/>
          <w:szCs w:val="26"/>
        </w:rPr>
      </w:pPr>
      <w:r w:rsidRPr="00EE7082">
        <w:rPr>
          <w:rFonts w:ascii="Times New Roman" w:hAnsi="Times New Roman" w:cs="Times New Roman"/>
          <w:sz w:val="26"/>
          <w:szCs w:val="26"/>
        </w:rPr>
        <w:t>Об утверждении перечня индикаторов риска нарушения обязательных требований при осуществлении муниципального контроля</w:t>
      </w:r>
    </w:p>
    <w:p w14:paraId="6B0F9DB1" w14:textId="77777777" w:rsidR="00951429" w:rsidRPr="00EE7082" w:rsidRDefault="00951429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14:paraId="51219280" w14:textId="77777777" w:rsidR="00951429" w:rsidRPr="00EE7082" w:rsidRDefault="00B64F0E">
      <w:pPr>
        <w:pStyle w:val="ab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708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EE7082" w:rsidRPr="00EE7082">
        <w:rPr>
          <w:rFonts w:ascii="Times New Roman" w:hAnsi="Times New Roman" w:cs="Times New Roman"/>
          <w:sz w:val="26"/>
          <w:szCs w:val="26"/>
        </w:rPr>
        <w:t>пунктами 4.1, 5, 20 части 1 и частью 4 статьи  14, пунктами 5, 22, 29, 35 части 1 статьи 15</w:t>
      </w:r>
      <w:r w:rsidR="00EE7082" w:rsidRPr="00EE70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7082" w:rsidRPr="00EE7082">
        <w:rPr>
          <w:rFonts w:ascii="Times New Roman" w:hAnsi="Times New Roman" w:cs="Times New Roman"/>
          <w:sz w:val="26"/>
          <w:szCs w:val="26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Pr="00EE7082">
        <w:rPr>
          <w:rFonts w:ascii="Times New Roman" w:hAnsi="Times New Roman" w:cs="Times New Roman"/>
          <w:sz w:val="26"/>
          <w:szCs w:val="26"/>
        </w:rPr>
        <w:t xml:space="preserve">пунктом 3 части 10 статьей 23 Федерального закона от 31.07.2020 № 248-ФЗ «О государственном контроле (надзоре) и муниципальном контроле в Российской Федерации», Уставом муниципального образования «Северо-Байкальский район», Совет депутатов муниципального образования «Северо-Байкальский район» </w:t>
      </w:r>
      <w:r w:rsidRPr="00EE7082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EE708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E708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E7082">
        <w:rPr>
          <w:rFonts w:ascii="Times New Roman" w:hAnsi="Times New Roman" w:cs="Times New Roman"/>
          <w:sz w:val="26"/>
          <w:szCs w:val="26"/>
        </w:rPr>
        <w:t xml:space="preserve"> созыва</w:t>
      </w:r>
      <w:r w:rsidRPr="00EE70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E7082">
        <w:rPr>
          <w:rFonts w:ascii="Times New Roman" w:hAnsi="Times New Roman" w:cs="Times New Roman"/>
          <w:bCs/>
          <w:sz w:val="26"/>
          <w:szCs w:val="26"/>
        </w:rPr>
        <w:t>решил:</w:t>
      </w:r>
    </w:p>
    <w:p w14:paraId="0FFE1471" w14:textId="77777777" w:rsidR="00951429" w:rsidRPr="00EE7082" w:rsidRDefault="00B64F0E">
      <w:pPr>
        <w:pStyle w:val="ab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7082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EE7082">
        <w:rPr>
          <w:rFonts w:ascii="Times New Roman" w:hAnsi="Times New Roman" w:cs="Times New Roman"/>
          <w:sz w:val="26"/>
          <w:szCs w:val="26"/>
        </w:rPr>
        <w:t>Утвердить:</w:t>
      </w:r>
    </w:p>
    <w:p w14:paraId="2162E1A9" w14:textId="77777777" w:rsidR="00951429" w:rsidRPr="00EE7082" w:rsidRDefault="00B64F0E">
      <w:pPr>
        <w:pStyle w:val="ab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7082">
        <w:rPr>
          <w:rFonts w:ascii="Times New Roman" w:hAnsi="Times New Roman" w:cs="Times New Roman"/>
          <w:sz w:val="26"/>
          <w:szCs w:val="26"/>
        </w:rPr>
        <w:t xml:space="preserve">1.1. перечень индикаторов риска нарушения обязательных требований при осуществлении муниципального земельного контроля на межселенной территории муниципального образования «Северо-Байкальский район», в границах сельских поселений на территории МО «Северо-Байкальский район» </w:t>
      </w:r>
      <w:r w:rsidR="00EE7082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EE7082">
        <w:rPr>
          <w:rFonts w:ascii="Times New Roman" w:hAnsi="Times New Roman" w:cs="Times New Roman"/>
          <w:sz w:val="26"/>
          <w:szCs w:val="26"/>
        </w:rPr>
        <w:t>огласно</w:t>
      </w:r>
      <w:proofErr w:type="spellEnd"/>
      <w:r w:rsidR="00EE7082">
        <w:rPr>
          <w:rFonts w:ascii="Times New Roman" w:hAnsi="Times New Roman" w:cs="Times New Roman"/>
          <w:sz w:val="26"/>
          <w:szCs w:val="26"/>
        </w:rPr>
        <w:t xml:space="preserve"> </w:t>
      </w:r>
      <w:r w:rsidRPr="00EE7082">
        <w:rPr>
          <w:rFonts w:ascii="Times New Roman" w:hAnsi="Times New Roman" w:cs="Times New Roman"/>
          <w:sz w:val="26"/>
          <w:szCs w:val="26"/>
        </w:rPr>
        <w:t>приложени</w:t>
      </w:r>
      <w:r w:rsidR="00EE7082">
        <w:rPr>
          <w:rFonts w:ascii="Times New Roman" w:hAnsi="Times New Roman" w:cs="Times New Roman"/>
          <w:sz w:val="26"/>
          <w:szCs w:val="26"/>
        </w:rPr>
        <w:t>ю</w:t>
      </w:r>
      <w:r w:rsidRPr="00EE7082">
        <w:rPr>
          <w:rFonts w:ascii="Times New Roman" w:hAnsi="Times New Roman" w:cs="Times New Roman"/>
          <w:sz w:val="26"/>
          <w:szCs w:val="26"/>
        </w:rPr>
        <w:t xml:space="preserve"> 1;</w:t>
      </w:r>
    </w:p>
    <w:p w14:paraId="6977C31E" w14:textId="77777777" w:rsidR="00951429" w:rsidRPr="00EE7082" w:rsidRDefault="00B64F0E">
      <w:pPr>
        <w:pStyle w:val="ab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7082">
        <w:rPr>
          <w:rFonts w:ascii="Times New Roman" w:hAnsi="Times New Roman" w:cs="Times New Roman"/>
          <w:sz w:val="26"/>
          <w:szCs w:val="26"/>
        </w:rPr>
        <w:t xml:space="preserve">1.2. перечень индикаторов риска нарушения обязательных требований при осуществлении муниципального контроля в области охраны и использования особо охраняемых природных территорий местного значения </w:t>
      </w:r>
      <w:r w:rsidR="00EE7082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EE7082">
        <w:rPr>
          <w:rFonts w:ascii="Times New Roman" w:hAnsi="Times New Roman" w:cs="Times New Roman"/>
          <w:sz w:val="26"/>
          <w:szCs w:val="26"/>
        </w:rPr>
        <w:t>приложени</w:t>
      </w:r>
      <w:r w:rsidR="00EE7082">
        <w:rPr>
          <w:rFonts w:ascii="Times New Roman" w:hAnsi="Times New Roman" w:cs="Times New Roman"/>
          <w:sz w:val="26"/>
          <w:szCs w:val="26"/>
        </w:rPr>
        <w:t>ю</w:t>
      </w:r>
      <w:r w:rsidRPr="00EE7082">
        <w:rPr>
          <w:rFonts w:ascii="Times New Roman" w:hAnsi="Times New Roman" w:cs="Times New Roman"/>
          <w:sz w:val="26"/>
          <w:szCs w:val="26"/>
        </w:rPr>
        <w:t xml:space="preserve"> 2;</w:t>
      </w:r>
    </w:p>
    <w:p w14:paraId="328554FA" w14:textId="77777777" w:rsidR="00951429" w:rsidRPr="00EE7082" w:rsidRDefault="00B64F0E">
      <w:pPr>
        <w:pStyle w:val="ab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7082">
        <w:rPr>
          <w:rFonts w:ascii="Times New Roman" w:hAnsi="Times New Roman" w:cs="Times New Roman"/>
          <w:sz w:val="26"/>
          <w:szCs w:val="26"/>
        </w:rPr>
        <w:t>1.3. перечень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 в границах населенных пунктов сельских поселений муниципального образования «Северо-Байкальский район» и вне границ населенных пунктов в границах муниципального образова</w:t>
      </w:r>
      <w:r w:rsidR="00EE7082">
        <w:rPr>
          <w:rFonts w:ascii="Times New Roman" w:hAnsi="Times New Roman" w:cs="Times New Roman"/>
          <w:sz w:val="26"/>
          <w:szCs w:val="26"/>
        </w:rPr>
        <w:t>ния «Северо-Байкальский район» согласно пр</w:t>
      </w:r>
      <w:r w:rsidRPr="00EE7082">
        <w:rPr>
          <w:rFonts w:ascii="Times New Roman" w:hAnsi="Times New Roman" w:cs="Times New Roman"/>
          <w:sz w:val="26"/>
          <w:szCs w:val="26"/>
        </w:rPr>
        <w:t>иложени</w:t>
      </w:r>
      <w:r w:rsidR="00EE7082">
        <w:rPr>
          <w:rFonts w:ascii="Times New Roman" w:hAnsi="Times New Roman" w:cs="Times New Roman"/>
          <w:sz w:val="26"/>
          <w:szCs w:val="26"/>
        </w:rPr>
        <w:t>ю</w:t>
      </w:r>
      <w:r w:rsidRPr="00EE7082">
        <w:rPr>
          <w:rFonts w:ascii="Times New Roman" w:hAnsi="Times New Roman" w:cs="Times New Roman"/>
          <w:sz w:val="26"/>
          <w:szCs w:val="26"/>
        </w:rPr>
        <w:t xml:space="preserve"> 3;</w:t>
      </w:r>
    </w:p>
    <w:p w14:paraId="4019D70F" w14:textId="77777777" w:rsidR="00951429" w:rsidRPr="00EE7082" w:rsidRDefault="00B64F0E">
      <w:pPr>
        <w:pStyle w:val="ab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7082">
        <w:rPr>
          <w:rFonts w:ascii="Times New Roman" w:hAnsi="Times New Roman" w:cs="Times New Roman"/>
          <w:sz w:val="26"/>
          <w:szCs w:val="26"/>
        </w:rPr>
        <w:t>1.4. перечень индикаторов риска нарушения обязательных требований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</w:t>
      </w:r>
      <w:r w:rsidR="00EE7082">
        <w:rPr>
          <w:rFonts w:ascii="Times New Roman" w:hAnsi="Times New Roman" w:cs="Times New Roman"/>
          <w:sz w:val="26"/>
          <w:szCs w:val="26"/>
        </w:rPr>
        <w:t>изации объектов теплоснабжения согласно приложению</w:t>
      </w:r>
      <w:r w:rsidRPr="00EE7082">
        <w:rPr>
          <w:rFonts w:ascii="Times New Roman" w:hAnsi="Times New Roman" w:cs="Times New Roman"/>
          <w:sz w:val="26"/>
          <w:szCs w:val="26"/>
        </w:rPr>
        <w:t xml:space="preserve"> 4;</w:t>
      </w:r>
    </w:p>
    <w:p w14:paraId="3A5C24EE" w14:textId="77777777" w:rsidR="00951429" w:rsidRPr="00EE7082" w:rsidRDefault="00B64F0E">
      <w:pPr>
        <w:pStyle w:val="ab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перечень индикаторов риска нарушения обязательных требований при осуществлении муниципального лесного контроля </w:t>
      </w:r>
      <w:r w:rsid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018710" w14:textId="77777777" w:rsidR="00951429" w:rsidRPr="00EE7082" w:rsidRDefault="00B64F0E">
      <w:pPr>
        <w:pStyle w:val="ab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EE7082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14:paraId="61A77163" w14:textId="77777777" w:rsidR="00951429" w:rsidRPr="00EE7082" w:rsidRDefault="00B64F0E">
      <w:pPr>
        <w:pStyle w:val="ab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hAnsi="Times New Roman" w:cs="Times New Roman"/>
          <w:sz w:val="26"/>
          <w:szCs w:val="26"/>
        </w:rPr>
        <w:t>2.1. решение</w:t>
      </w:r>
      <w:r w:rsidRPr="00EE7082">
        <w:rPr>
          <w:sz w:val="26"/>
          <w:szCs w:val="26"/>
        </w:rPr>
        <w:t xml:space="preserve"> </w:t>
      </w:r>
      <w:r w:rsidRPr="00EE7082">
        <w:rPr>
          <w:rFonts w:ascii="Times New Roman" w:hAnsi="Times New Roman" w:cs="Times New Roman"/>
          <w:sz w:val="26"/>
          <w:szCs w:val="26"/>
        </w:rPr>
        <w:t>Совета депутатов муниципального образования «Северо-Байкальский район» № 289-</w:t>
      </w:r>
      <w:r w:rsidRPr="00EE7082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EE7082">
        <w:rPr>
          <w:rFonts w:ascii="Times New Roman" w:hAnsi="Times New Roman" w:cs="Times New Roman"/>
          <w:sz w:val="26"/>
          <w:szCs w:val="26"/>
        </w:rPr>
        <w:t xml:space="preserve"> от 29.12.2021 «Об утверждении перечня индикаторов риска нарушения обязательных требований при осуществлении муниципального земельного контроля в отношении расположенных на межселенной территории муниципального образования </w:t>
      </w:r>
      <w:r w:rsidRPr="00EE7082">
        <w:rPr>
          <w:rFonts w:ascii="Times New Roman" w:hAnsi="Times New Roman" w:cs="Times New Roman"/>
          <w:sz w:val="26"/>
          <w:szCs w:val="26"/>
        </w:rPr>
        <w:lastRenderedPageBreak/>
        <w:t>«Северо-Байкальский район» объектов земельных отношений, расположенных в границах входящих в состав МО «Северо-Байкальский район»;</w:t>
      </w:r>
    </w:p>
    <w:p w14:paraId="6FB5D77A" w14:textId="13E57B8C" w:rsidR="00951429" w:rsidRPr="00EE7082" w:rsidRDefault="00B64F0E">
      <w:pPr>
        <w:pStyle w:val="ad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решение </w:t>
      </w:r>
      <w:r w:rsidRPr="00EE7082">
        <w:rPr>
          <w:rFonts w:ascii="Times New Roman" w:hAnsi="Times New Roman" w:cs="Times New Roman"/>
          <w:sz w:val="26"/>
          <w:szCs w:val="26"/>
        </w:rPr>
        <w:t xml:space="preserve">Совета депутатов муниципального образования «Северо-Байкальский район» </w:t>
      </w:r>
      <w:r w:rsidR="005B0A32"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№ 287-V</w:t>
      </w:r>
      <w:r w:rsidR="005B0A3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5B0A32"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29.12.2021 «Об утверждении Перечня индикаторов риска нарушения обязательных требований при осуществлении муниципального контроля в области охраны и использования особо охраняемых природных территорий местного значения»</w:t>
      </w: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E184E78" w14:textId="77777777" w:rsidR="00951429" w:rsidRPr="00EE7082" w:rsidRDefault="00B64F0E">
      <w:pPr>
        <w:pStyle w:val="ad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решение Совета депутатов муниципального образования «Северо-Байкальский район» </w:t>
      </w:r>
      <w:bookmarkStart w:id="0" w:name="_Hlk193879981"/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№ 293-</w:t>
      </w:r>
      <w:r w:rsidRPr="00EE70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1F30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29.12.2021 «Об утверждении перечня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сельских населенных пунктов муниципального образования «Северо-Байкальский район» и вне границ населенных пунктов в границах муниципального образования «Северо-Байкальский район»</w:t>
      </w:r>
      <w:bookmarkEnd w:id="0"/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58721D7" w14:textId="77777777" w:rsidR="00951429" w:rsidRPr="00EE7082" w:rsidRDefault="00B64F0E">
      <w:pPr>
        <w:pStyle w:val="ad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решение Совета депутатов муниципального образования «Северо-Байкальский район» </w:t>
      </w:r>
      <w:bookmarkStart w:id="1" w:name="_Hlk193879991"/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29.12.2021 № 295-VI «Об утверждении перечня индикаторов риска нарушения обязательных требований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bookmarkEnd w:id="1"/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C2A238C" w14:textId="50F0EBB2" w:rsidR="00951429" w:rsidRPr="00EE7082" w:rsidRDefault="00B64F0E">
      <w:pPr>
        <w:pStyle w:val="ad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решение Совета депутатов муниципального образования  «Северо-Байкальский район» </w:t>
      </w:r>
      <w:bookmarkStart w:id="2" w:name="_Hlk193880003"/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bookmarkStart w:id="3" w:name="_Hlk193880116"/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291-</w:t>
      </w:r>
      <w:r w:rsidRPr="00EE70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1F30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29.12.2021 «Об утверждении </w:t>
      </w:r>
      <w:r w:rsidR="005B0A32"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индикаторов риска нарушения обязательных требований при осуществлении</w:t>
      </w: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лесного контроля в отношении лесных участков, находящихся в муниципальной собственности муниципального образования «Северо-Байкальский район</w:t>
      </w:r>
      <w:bookmarkEnd w:id="2"/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bookmarkEnd w:id="3"/>
    </w:p>
    <w:p w14:paraId="57A2A82C" w14:textId="77777777" w:rsidR="00951429" w:rsidRPr="00EE7082" w:rsidRDefault="00B64F0E">
      <w:pPr>
        <w:pStyle w:val="ad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7082"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силу после его официального </w:t>
      </w:r>
      <w:r w:rsidR="00EE7082">
        <w:rPr>
          <w:rFonts w:ascii="Times New Roman" w:hAnsi="Times New Roman" w:cs="Times New Roman"/>
          <w:sz w:val="26"/>
          <w:szCs w:val="26"/>
        </w:rPr>
        <w:t>обнародования в средствах массовой информации</w:t>
      </w:r>
      <w:r w:rsidRPr="00EE7082">
        <w:rPr>
          <w:rFonts w:ascii="Times New Roman" w:hAnsi="Times New Roman" w:cs="Times New Roman"/>
          <w:sz w:val="26"/>
          <w:szCs w:val="26"/>
        </w:rPr>
        <w:t>.</w:t>
      </w:r>
    </w:p>
    <w:p w14:paraId="161A728F" w14:textId="77777777" w:rsidR="00951429" w:rsidRPr="00EE7082" w:rsidRDefault="00951429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FA991DF" w14:textId="77777777" w:rsidR="00951429" w:rsidRPr="00EE7082" w:rsidRDefault="00951429">
      <w:pPr>
        <w:pStyle w:val="30"/>
        <w:ind w:firstLine="0"/>
        <w:rPr>
          <w:sz w:val="26"/>
          <w:szCs w:val="26"/>
        </w:rPr>
      </w:pPr>
    </w:p>
    <w:p w14:paraId="774DDB25" w14:textId="77777777" w:rsidR="00951429" w:rsidRPr="00EE7082" w:rsidRDefault="00B64F0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E7082">
        <w:rPr>
          <w:rFonts w:ascii="Times New Roman" w:hAnsi="Times New Roman" w:cs="Times New Roman"/>
          <w:b/>
          <w:sz w:val="26"/>
          <w:szCs w:val="26"/>
        </w:rPr>
        <w:t>Председатель Совета депутатов</w:t>
      </w:r>
    </w:p>
    <w:p w14:paraId="00DD110F" w14:textId="77777777" w:rsidR="00951429" w:rsidRPr="00EE7082" w:rsidRDefault="00B64F0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E7082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</w:p>
    <w:p w14:paraId="3BE40E3E" w14:textId="3D5BA80D" w:rsidR="00951429" w:rsidRPr="00EE7082" w:rsidRDefault="00B64F0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E7082">
        <w:rPr>
          <w:rFonts w:ascii="Times New Roman" w:hAnsi="Times New Roman" w:cs="Times New Roman"/>
          <w:b/>
          <w:sz w:val="26"/>
          <w:szCs w:val="26"/>
        </w:rPr>
        <w:t xml:space="preserve">«Северо-Байкальский </w:t>
      </w:r>
      <w:proofErr w:type="gramStart"/>
      <w:r w:rsidRPr="00EE7082">
        <w:rPr>
          <w:rFonts w:ascii="Times New Roman" w:hAnsi="Times New Roman" w:cs="Times New Roman"/>
          <w:b/>
          <w:sz w:val="26"/>
          <w:szCs w:val="26"/>
        </w:rPr>
        <w:t xml:space="preserve">район»   </w:t>
      </w:r>
      <w:proofErr w:type="gramEnd"/>
      <w:r w:rsidRPr="00EE708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EE7082">
        <w:rPr>
          <w:rFonts w:ascii="Times New Roman" w:hAnsi="Times New Roman" w:cs="Times New Roman"/>
          <w:b/>
          <w:sz w:val="26"/>
          <w:szCs w:val="26"/>
        </w:rPr>
        <w:tab/>
        <w:t xml:space="preserve">        </w:t>
      </w:r>
      <w:r w:rsidR="00775606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r w:rsidRPr="00EE7082">
        <w:rPr>
          <w:rFonts w:ascii="Times New Roman" w:hAnsi="Times New Roman" w:cs="Times New Roman"/>
          <w:b/>
          <w:sz w:val="26"/>
          <w:szCs w:val="26"/>
        </w:rPr>
        <w:t>Н.Н. Малахова</w:t>
      </w:r>
    </w:p>
    <w:p w14:paraId="3703374B" w14:textId="77777777" w:rsidR="00951429" w:rsidRPr="00EE7082" w:rsidRDefault="00951429">
      <w:pPr>
        <w:pStyle w:val="30"/>
        <w:ind w:firstLine="708"/>
        <w:rPr>
          <w:sz w:val="26"/>
          <w:szCs w:val="26"/>
        </w:rPr>
      </w:pPr>
    </w:p>
    <w:p w14:paraId="116D043A" w14:textId="77777777" w:rsidR="00951429" w:rsidRPr="00EE7082" w:rsidRDefault="00B64F0E">
      <w:pPr>
        <w:spacing w:after="0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E7082"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14:paraId="1E47DF97" w14:textId="1149BF5B" w:rsidR="00951429" w:rsidRPr="00EE7082" w:rsidRDefault="00B64F0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E7082">
        <w:rPr>
          <w:rFonts w:ascii="Times New Roman" w:hAnsi="Times New Roman" w:cs="Times New Roman"/>
          <w:b/>
          <w:sz w:val="26"/>
          <w:szCs w:val="26"/>
        </w:rPr>
        <w:t xml:space="preserve">«Северо-Байкальский </w:t>
      </w:r>
      <w:proofErr w:type="gramStart"/>
      <w:r w:rsidRPr="00EE7082">
        <w:rPr>
          <w:rFonts w:ascii="Times New Roman" w:hAnsi="Times New Roman" w:cs="Times New Roman"/>
          <w:b/>
          <w:sz w:val="26"/>
          <w:szCs w:val="26"/>
        </w:rPr>
        <w:t xml:space="preserve">район»   </w:t>
      </w:r>
      <w:proofErr w:type="gramEnd"/>
      <w:r w:rsidRPr="00EE708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EE7082">
        <w:rPr>
          <w:rFonts w:ascii="Times New Roman" w:hAnsi="Times New Roman" w:cs="Times New Roman"/>
          <w:b/>
          <w:sz w:val="26"/>
          <w:szCs w:val="26"/>
        </w:rPr>
        <w:tab/>
        <w:t xml:space="preserve">           </w:t>
      </w:r>
      <w:r w:rsidR="00775606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EE7082">
        <w:rPr>
          <w:rFonts w:ascii="Times New Roman" w:hAnsi="Times New Roman" w:cs="Times New Roman"/>
          <w:b/>
          <w:sz w:val="26"/>
          <w:szCs w:val="26"/>
        </w:rPr>
        <w:t>И.В. Пухарев</w:t>
      </w:r>
    </w:p>
    <w:p w14:paraId="46597860" w14:textId="77777777" w:rsidR="00951429" w:rsidRPr="00EE7082" w:rsidRDefault="0095142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16BD084" w14:textId="77777777" w:rsidR="00951429" w:rsidRDefault="009514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2B4965" w14:textId="553EC7EB" w:rsidR="00951429" w:rsidRDefault="009514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AB81D5" w14:textId="77777777" w:rsidR="00B64F0E" w:rsidRPr="00AD4579" w:rsidRDefault="00B64F0E" w:rsidP="00B64F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457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79A08F8F" w14:textId="77777777" w:rsidR="00B64F0E" w:rsidRPr="00AD4579" w:rsidRDefault="00B64F0E" w:rsidP="00B64F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D4579">
        <w:rPr>
          <w:rFonts w:ascii="Times New Roman" w:hAnsi="Times New Roman"/>
          <w:sz w:val="20"/>
          <w:szCs w:val="20"/>
        </w:rPr>
        <w:t xml:space="preserve">Проект представлен отделом по </w:t>
      </w:r>
    </w:p>
    <w:p w14:paraId="1FB05038" w14:textId="77777777" w:rsidR="00B64F0E" w:rsidRPr="00AD4579" w:rsidRDefault="00B64F0E" w:rsidP="00B64F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D4579">
        <w:rPr>
          <w:rFonts w:ascii="Times New Roman" w:hAnsi="Times New Roman"/>
          <w:sz w:val="20"/>
          <w:szCs w:val="20"/>
        </w:rPr>
        <w:t>муниципальному контролю</w:t>
      </w:r>
    </w:p>
    <w:p w14:paraId="7897BD06" w14:textId="44C2F078" w:rsidR="00951429" w:rsidRDefault="00B64F0E" w:rsidP="0077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79"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 w:rsidRPr="00AD4579">
        <w:rPr>
          <w:rFonts w:ascii="Times New Roman" w:hAnsi="Times New Roman"/>
          <w:sz w:val="20"/>
          <w:szCs w:val="20"/>
        </w:rPr>
        <w:t>Санжиев</w:t>
      </w:r>
      <w:proofErr w:type="spellEnd"/>
      <w:r w:rsidRPr="00AD4579">
        <w:rPr>
          <w:rFonts w:ascii="Times New Roman" w:hAnsi="Times New Roman"/>
          <w:sz w:val="20"/>
          <w:szCs w:val="20"/>
        </w:rPr>
        <w:t xml:space="preserve"> Ш.Б., </w:t>
      </w:r>
      <w:r>
        <w:rPr>
          <w:rFonts w:ascii="Wingdings" w:hAnsi="Wingdings"/>
          <w:sz w:val="20"/>
          <w:szCs w:val="20"/>
        </w:rPr>
        <w:t></w:t>
      </w:r>
      <w:r w:rsidRPr="00AD4579">
        <w:rPr>
          <w:rFonts w:ascii="Times New Roman" w:hAnsi="Times New Roman" w:cs="Times New Roman"/>
          <w:sz w:val="20"/>
          <w:szCs w:val="20"/>
        </w:rPr>
        <w:t>8(30130) 47-619</w:t>
      </w:r>
    </w:p>
    <w:p w14:paraId="17E4BECD" w14:textId="77777777" w:rsidR="009A199E" w:rsidRDefault="009A19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A9BE3" w14:textId="77777777" w:rsidR="009A199E" w:rsidRDefault="009A19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1F1D3" w14:textId="77777777" w:rsidR="009A199E" w:rsidRDefault="009A19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E4C84" w14:textId="77777777" w:rsidR="009A199E" w:rsidRDefault="009A19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ABCBA" w14:textId="77777777" w:rsidR="009A199E" w:rsidRDefault="009A19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E9FFF" w14:textId="77777777" w:rsidR="009A199E" w:rsidRDefault="009A19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B972C" w14:textId="309CD86C" w:rsidR="00951429" w:rsidRDefault="00B64F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индикаторов соответствует </w:t>
      </w:r>
    </w:p>
    <w:p w14:paraId="392366E6" w14:textId="77777777" w:rsidR="00951429" w:rsidRDefault="00B64F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утвержденному Приказом </w:t>
      </w:r>
    </w:p>
    <w:p w14:paraId="1E2F5F65" w14:textId="77777777" w:rsidR="00951429" w:rsidRDefault="00B64F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Россреестра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09.07.2021 № П/ 0303</w:t>
      </w:r>
    </w:p>
    <w:p w14:paraId="1A6B775E" w14:textId="77777777" w:rsidR="00951429" w:rsidRDefault="009514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F042D" w14:textId="77777777" w:rsidR="00951429" w:rsidRPr="00EE7082" w:rsidRDefault="00B64F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EE7082" w:rsidRPr="001F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E00093" w14:textId="77777777" w:rsidR="00951429" w:rsidRPr="00EE7082" w:rsidRDefault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к р</w:t>
      </w:r>
      <w:r w:rsidR="00B64F0E"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</w:t>
      </w: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64F0E"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14:paraId="6B82D327" w14:textId="77777777" w:rsidR="00951429" w:rsidRPr="00EE7082" w:rsidRDefault="00B64F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14EB7183" w14:textId="77777777" w:rsidR="00951429" w:rsidRPr="00EE7082" w:rsidRDefault="00B64F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«Северо-Байкальский район»</w:t>
      </w:r>
    </w:p>
    <w:p w14:paraId="276E6943" w14:textId="6B2294C6" w:rsidR="00951429" w:rsidRPr="00EE7082" w:rsidRDefault="00B64F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E7082"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03.04.</w:t>
      </w: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2025 №</w:t>
      </w:r>
      <w:r w:rsidR="009A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</w:t>
      </w: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70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="00EE7082" w:rsidRPr="00EE70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14:paraId="51C8EB6E" w14:textId="77777777" w:rsidR="00951429" w:rsidRPr="00EE7082" w:rsidRDefault="00951429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CCEBA" w14:textId="77777777" w:rsidR="00951429" w:rsidRPr="00EE7082" w:rsidRDefault="00B64F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bookmarkStart w:id="4" w:name="P31"/>
      <w:bookmarkEnd w:id="4"/>
      <w:r w:rsidRPr="00EE708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Перечень индикаторов риска нарушения обязательных требований при осуществлении муниципального земельного контроля на межселенной территории муниципального образования «Северо-Байкальский район», в границах сельских поселений на территории МО «Северо-Байкальский район»</w:t>
      </w:r>
    </w:p>
    <w:p w14:paraId="34938166" w14:textId="77777777" w:rsidR="00951429" w:rsidRPr="00EE7082" w:rsidRDefault="0095142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19D7F901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 осуществлении муниципального земельного контроля</w:t>
      </w: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межселенной территории муниципального образования «Северо-Байкальский район», в границах городских и сельских поселений на территории МО «Северо-Байкальский район»,</w:t>
      </w:r>
      <w:r w:rsidRPr="00EE708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EE70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устанавливаются следующие индикаторы риска нарушения обязательных требований:</w:t>
      </w:r>
    </w:p>
    <w:p w14:paraId="0D7851C4" w14:textId="77777777" w:rsidR="00951429" w:rsidRPr="00EE7082" w:rsidRDefault="00B64F0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 (ЕГРН), на величину, превышающую значения точности (средней квадратической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г. N П/0393 </w:t>
      </w:r>
      <w:r w:rsidRPr="00EE7082">
        <w:rPr>
          <w:rFonts w:ascii="Times New Roman" w:hAnsi="Times New Roman" w:cs="Times New Roman"/>
          <w:sz w:val="26"/>
          <w:szCs w:val="26"/>
        </w:rPr>
        <w:t>«</w:t>
      </w: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-места</w:t>
      </w:r>
      <w:r w:rsidRPr="00EE7082">
        <w:rPr>
          <w:rFonts w:ascii="Times New Roman" w:hAnsi="Times New Roman" w:cs="Times New Roman"/>
          <w:sz w:val="26"/>
          <w:szCs w:val="26"/>
        </w:rPr>
        <w:t>»</w:t>
      </w: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5BE57ABB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Отсутствие в ЕГРН сведений о правах на используемый юридическим лицом, индивидуальным предпринимателем, гражданином земельный участок;</w:t>
      </w:r>
    </w:p>
    <w:p w14:paraId="0DA2506C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ЕГРН;</w:t>
      </w:r>
    </w:p>
    <w:p w14:paraId="26F3F5B6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участка;</w:t>
      </w:r>
    </w:p>
    <w:p w14:paraId="7825FC9D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законом от 24 июля 2002 г. N 101-ФЗ </w:t>
      </w:r>
      <w:r w:rsidRPr="00EE7082">
        <w:rPr>
          <w:rFonts w:ascii="Times New Roman" w:hAnsi="Times New Roman" w:cs="Times New Roman"/>
          <w:sz w:val="26"/>
          <w:szCs w:val="26"/>
        </w:rPr>
        <w:t>«</w:t>
      </w: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обороте земель сельскохозяйственного назначения</w:t>
      </w:r>
      <w:r w:rsidRPr="00EE7082">
        <w:rPr>
          <w:rFonts w:ascii="Times New Roman" w:hAnsi="Times New Roman" w:cs="Times New Roman"/>
          <w:sz w:val="26"/>
          <w:szCs w:val="26"/>
        </w:rPr>
        <w:t>»</w:t>
      </w: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Федерации;</w:t>
      </w:r>
    </w:p>
    <w:p w14:paraId="64590766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Поступление информации о невозможности использования в соответствии с видом разрешенного использования земель и (или) земельного участка, находящихся в государственной или муниципальной собственности и использовавшихся без </w:t>
      </w: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предоставления земельных участков и установления сервитута, публичного сервитута, при наличии сведений о завершении на таких землях и (или) земельном участке в течении шести предшествующих месяцев:</w:t>
      </w:r>
    </w:p>
    <w:p w14:paraId="467DB157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инженерных изысканий;</w:t>
      </w:r>
    </w:p>
    <w:p w14:paraId="5F0935EA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капитального или текущего ремонта линейного объекта;</w:t>
      </w:r>
    </w:p>
    <w:p w14:paraId="7F662DA4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14:paraId="0DF1F267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геологического изучения недр;</w:t>
      </w:r>
    </w:p>
    <w:p w14:paraId="15ED1CC8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деятельности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деятельности, за исключением земель и земельных участков в границах земель лесного фонда;</w:t>
      </w:r>
    </w:p>
    <w:p w14:paraId="4475E372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возведения некапитальных строений, сооружений, предназначенных для осуществления товарной аквакультуры (товарного рыбоводства);</w:t>
      </w:r>
    </w:p>
    <w:p w14:paraId="79A36E7E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 в целях обеспечения судоходства для возведения на береговой полосе в пределах внутренних водных путей некапитальных строений, сооружений;</w:t>
      </w:r>
    </w:p>
    <w:p w14:paraId="0DD2CF10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Наличие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участка, расположенного в границах того же кадастрового квартала, не по целевому назначению в соответствии с его принадлежностью к той или иной категории земель и (или) разрешенным использованием или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законом;</w:t>
      </w:r>
    </w:p>
    <w:p w14:paraId="6B5E52E1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8. Уточнение содержащихся в ЕГРН сведений о местоположении границ земельного участка, принадлежащего контролируемому лицу на праве собственности, на основании межевого плана, подготовленного кадастровым инженером, который в течение трех месяцев после уточнения указанных сведений привлечен к административной ответственности за внесение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 документов, на основании которых были подготовлены межевой план, технический план, акт обследования, проект межевания земельного участка или земельных участков либо карта-план территории;</w:t>
      </w:r>
    </w:p>
    <w:p w14:paraId="1C9E792D" w14:textId="77777777" w:rsidR="00951429" w:rsidRPr="00EE7082" w:rsidRDefault="00B64F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082">
        <w:rPr>
          <w:rFonts w:ascii="Times New Roman" w:eastAsia="Times New Roman" w:hAnsi="Times New Roman" w:cs="Times New Roman"/>
          <w:sz w:val="26"/>
          <w:szCs w:val="26"/>
          <w:lang w:eastAsia="ru-RU"/>
        </w:rPr>
        <w:t>9. Наличие информации о нахождении на земельном участке, предназначенном для индивидуального жилищного строительства, здания, занимающего не менее 70 процентов площади такого земельного участка и находящегося в общей долевой собственности более чем у 15 граждан. При этом основанием приобретения гражданами более 50 процентов долей в праве общей долевой собственности на здание являются договоры купли-продажи, и доля в праве общей долевой собственности каждого участника общей долевой собственности соответствует 40 и более квадратным метрам общей площади здания.</w:t>
      </w:r>
    </w:p>
    <w:p w14:paraId="069B7B82" w14:textId="77777777" w:rsidR="00951429" w:rsidRPr="00EE7082" w:rsidRDefault="009514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5DDDAA2" w14:textId="77777777" w:rsidR="00951429" w:rsidRPr="00EE7082" w:rsidRDefault="009514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B19395D" w14:textId="51A9F99C" w:rsidR="00951429" w:rsidRDefault="009514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00D9C638" w14:textId="05900177" w:rsidR="00C3360D" w:rsidRDefault="00C336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0094EBDB" w14:textId="77777777" w:rsidR="00775606" w:rsidRDefault="0077560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E67669A" w14:textId="77777777" w:rsidR="00C3360D" w:rsidRPr="00EE7082" w:rsidRDefault="00C336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1BA8DB0" w14:textId="77777777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1F30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DA57CE" w14:textId="77777777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14:paraId="1F673C86" w14:textId="77777777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5689AD7B" w14:textId="77777777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«Северо-Байкальский район»</w:t>
      </w:r>
    </w:p>
    <w:p w14:paraId="7AD1287D" w14:textId="10F12884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03.04.2025 №</w:t>
      </w:r>
      <w:r w:rsidR="009A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</w:t>
      </w: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70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</w:p>
    <w:p w14:paraId="450B3753" w14:textId="77777777" w:rsidR="00951429" w:rsidRDefault="009514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5644FD" w14:textId="77777777" w:rsidR="00951429" w:rsidRPr="00EE7082" w:rsidRDefault="00B64F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E7082">
        <w:rPr>
          <w:rFonts w:ascii="Times New Roman" w:hAnsi="Times New Roman" w:cs="Times New Roman"/>
          <w:sz w:val="26"/>
          <w:szCs w:val="26"/>
        </w:rPr>
        <w:t xml:space="preserve">Перечень индикаторов риска нарушения обязательных </w:t>
      </w:r>
    </w:p>
    <w:p w14:paraId="3AA195F2" w14:textId="77777777" w:rsidR="00951429" w:rsidRPr="00EE7082" w:rsidRDefault="00B64F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E7082">
        <w:rPr>
          <w:rFonts w:ascii="Times New Roman" w:hAnsi="Times New Roman" w:cs="Times New Roman"/>
          <w:sz w:val="26"/>
          <w:szCs w:val="26"/>
        </w:rPr>
        <w:t xml:space="preserve">требований при осуществлении муниципального контроля </w:t>
      </w:r>
    </w:p>
    <w:p w14:paraId="64023E4D" w14:textId="77777777" w:rsidR="00951429" w:rsidRPr="00EE7082" w:rsidRDefault="00B64F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E7082">
        <w:rPr>
          <w:rFonts w:ascii="Times New Roman" w:hAnsi="Times New Roman" w:cs="Times New Roman"/>
          <w:sz w:val="26"/>
          <w:szCs w:val="26"/>
        </w:rPr>
        <w:t xml:space="preserve">в области охраны и использования особо охраняемых </w:t>
      </w:r>
    </w:p>
    <w:p w14:paraId="451D0490" w14:textId="77777777" w:rsidR="00951429" w:rsidRPr="00EE7082" w:rsidRDefault="00B64F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E7082">
        <w:rPr>
          <w:rFonts w:ascii="Times New Roman" w:hAnsi="Times New Roman" w:cs="Times New Roman"/>
          <w:sz w:val="26"/>
          <w:szCs w:val="26"/>
        </w:rPr>
        <w:t>природных территорий местного значения</w:t>
      </w:r>
      <w:bookmarkStart w:id="5" w:name="_GoBack_Копия_2"/>
      <w:bookmarkEnd w:id="5"/>
    </w:p>
    <w:p w14:paraId="0544D412" w14:textId="77777777" w:rsidR="00951429" w:rsidRPr="00EE7082" w:rsidRDefault="0095142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3C885C27" w14:textId="77777777" w:rsidR="00951429" w:rsidRPr="00EE7082" w:rsidRDefault="00B64F0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E7082">
        <w:rPr>
          <w:rFonts w:ascii="Times New Roman" w:hAnsi="Times New Roman" w:cs="Times New Roman"/>
          <w:b w:val="0"/>
          <w:iCs/>
          <w:sz w:val="26"/>
          <w:szCs w:val="26"/>
        </w:rPr>
        <w:t xml:space="preserve">При осуществлении муниципального </w:t>
      </w:r>
      <w:r w:rsidRPr="00EE7082">
        <w:rPr>
          <w:rFonts w:ascii="Times New Roman" w:hAnsi="Times New Roman" w:cs="Times New Roman"/>
          <w:b w:val="0"/>
          <w:sz w:val="26"/>
          <w:szCs w:val="26"/>
        </w:rPr>
        <w:t xml:space="preserve">контроля в области охраны и использования особо охраняемых природных территорий местного значения </w:t>
      </w:r>
      <w:r w:rsidRPr="00EE7082">
        <w:rPr>
          <w:rFonts w:ascii="Times New Roman" w:hAnsi="Times New Roman" w:cs="Times New Roman"/>
          <w:b w:val="0"/>
          <w:iCs/>
          <w:sz w:val="26"/>
          <w:szCs w:val="26"/>
        </w:rPr>
        <w:t>устанавливаются следующие индикаторы риска нарушения обязательных требований:</w:t>
      </w:r>
    </w:p>
    <w:p w14:paraId="5644250D" w14:textId="77777777" w:rsidR="00951429" w:rsidRPr="00EE7082" w:rsidRDefault="00B64F0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7082">
        <w:rPr>
          <w:rFonts w:ascii="Times New Roman" w:hAnsi="Times New Roman" w:cs="Times New Roman"/>
          <w:iCs/>
          <w:sz w:val="26"/>
          <w:szCs w:val="26"/>
        </w:rPr>
        <w:t>1) наличие мусора и иных отходов производства и потребления на особо охраняемой природной территории;</w:t>
      </w:r>
    </w:p>
    <w:p w14:paraId="0F4E383F" w14:textId="77777777" w:rsidR="00951429" w:rsidRPr="00EE7082" w:rsidRDefault="00B64F0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7082">
        <w:rPr>
          <w:rFonts w:ascii="Times New Roman" w:hAnsi="Times New Roman" w:cs="Times New Roman"/>
          <w:iCs/>
          <w:sz w:val="26"/>
          <w:szCs w:val="26"/>
        </w:rPr>
        <w:t>2) пожар на особо охраняемой природной территории;</w:t>
      </w:r>
    </w:p>
    <w:p w14:paraId="46D0782B" w14:textId="77777777" w:rsidR="00951429" w:rsidRPr="00EE7082" w:rsidRDefault="00B64F0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7082">
        <w:rPr>
          <w:rFonts w:ascii="Times New Roman" w:hAnsi="Times New Roman" w:cs="Times New Roman"/>
          <w:iCs/>
          <w:sz w:val="26"/>
          <w:szCs w:val="26"/>
        </w:rPr>
        <w:t>3) самовольный захват прилегающей территории к особо охраняемой природной территории;</w:t>
      </w:r>
    </w:p>
    <w:p w14:paraId="469ED4B3" w14:textId="77777777" w:rsidR="00951429" w:rsidRPr="00EE7082" w:rsidRDefault="00B64F0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7082">
        <w:rPr>
          <w:rFonts w:ascii="Times New Roman" w:hAnsi="Times New Roman" w:cs="Times New Roman"/>
          <w:iCs/>
          <w:sz w:val="26"/>
          <w:szCs w:val="26"/>
        </w:rPr>
        <w:t>4) уничтожение или повреждение специальных знаков, содержащих информацию, необходимую для эксплуатации особо охраняемой природной территории;</w:t>
      </w:r>
    </w:p>
    <w:p w14:paraId="5652B104" w14:textId="77777777" w:rsidR="00951429" w:rsidRPr="00EE7082" w:rsidRDefault="00B64F0E">
      <w:pPr>
        <w:spacing w:line="240" w:lineRule="auto"/>
        <w:ind w:firstLine="567"/>
        <w:contextualSpacing/>
        <w:jc w:val="both"/>
        <w:rPr>
          <w:i/>
          <w:sz w:val="26"/>
          <w:szCs w:val="26"/>
          <w:highlight w:val="yellow"/>
        </w:rPr>
      </w:pPr>
      <w:r w:rsidRPr="00EE7082">
        <w:rPr>
          <w:rFonts w:ascii="Times New Roman" w:hAnsi="Times New Roman" w:cs="Times New Roman"/>
          <w:iCs/>
          <w:sz w:val="26"/>
          <w:szCs w:val="26"/>
        </w:rPr>
        <w:t>5) строительство и эксплуатация хозяйственных и жилых объектов, строительство зданий и сооружений, возведение временных строений и сооружений, строительство магистральных автомобильных дорог, временных дорог, железных дорог, трубопроводов, линий электропередачи и других коммуникаций на особо охраняемой природной территории.</w:t>
      </w:r>
    </w:p>
    <w:p w14:paraId="3D5DC610" w14:textId="77777777" w:rsidR="00951429" w:rsidRPr="00EE7082" w:rsidRDefault="00951429">
      <w:pPr>
        <w:ind w:firstLine="567"/>
        <w:jc w:val="both"/>
        <w:rPr>
          <w:i/>
          <w:sz w:val="26"/>
          <w:szCs w:val="26"/>
          <w:highlight w:val="yellow"/>
        </w:rPr>
      </w:pPr>
    </w:p>
    <w:p w14:paraId="518424F6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558AC057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4701B4AE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277D4058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0B1A2E3D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066C8B78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0D2F1BA4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63441A06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46A741E7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19982013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7C13349E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07D688B0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4C468202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47F657CC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36920684" w14:textId="77777777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1F30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10BEB6" w14:textId="77777777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14:paraId="6C710DE7" w14:textId="77777777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482F4330" w14:textId="77777777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«Северо-Байкальский район»</w:t>
      </w:r>
    </w:p>
    <w:p w14:paraId="58317468" w14:textId="1CA545E1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03.04.2025 №</w:t>
      </w:r>
      <w:r w:rsidR="009A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</w:t>
      </w: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70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</w:p>
    <w:p w14:paraId="7C4BB02A" w14:textId="77777777" w:rsidR="00951429" w:rsidRDefault="009514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EB23B28" w14:textId="77777777" w:rsidR="00951429" w:rsidRPr="00E73E77" w:rsidRDefault="00B64F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P31_Копия_1"/>
      <w:bookmarkEnd w:id="6"/>
      <w:r w:rsidRPr="00E73E77">
        <w:rPr>
          <w:rFonts w:ascii="Times New Roman" w:hAnsi="Times New Roman" w:cs="Times New Roman"/>
          <w:sz w:val="26"/>
          <w:szCs w:val="26"/>
        </w:rPr>
        <w:t>Перечень индикаторов риска нарушения обязательных требований при осуществлении муниципального контроля на автомобильном транспорте,</w:t>
      </w:r>
    </w:p>
    <w:p w14:paraId="16947022" w14:textId="77777777" w:rsidR="00951429" w:rsidRPr="00E73E77" w:rsidRDefault="00B64F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3E77">
        <w:rPr>
          <w:rFonts w:ascii="Times New Roman" w:hAnsi="Times New Roman" w:cs="Times New Roman"/>
          <w:sz w:val="26"/>
          <w:szCs w:val="26"/>
        </w:rPr>
        <w:t>городском наземном электрическом транспорте и в дорожном</w:t>
      </w:r>
    </w:p>
    <w:p w14:paraId="579E92E7" w14:textId="77777777" w:rsidR="00951429" w:rsidRPr="00E73E77" w:rsidRDefault="00B64F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3E77">
        <w:rPr>
          <w:rFonts w:ascii="Times New Roman" w:hAnsi="Times New Roman" w:cs="Times New Roman"/>
          <w:sz w:val="26"/>
          <w:szCs w:val="26"/>
        </w:rPr>
        <w:t>хозяйстве в границах населенных пунктов сельских поселений муниципального образования «Северо-Байкальский район» и вне границ</w:t>
      </w:r>
    </w:p>
    <w:p w14:paraId="79769DDA" w14:textId="77777777" w:rsidR="00951429" w:rsidRPr="00E73E77" w:rsidRDefault="00B64F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3E77">
        <w:rPr>
          <w:rFonts w:ascii="Times New Roman" w:hAnsi="Times New Roman" w:cs="Times New Roman"/>
          <w:sz w:val="26"/>
          <w:szCs w:val="26"/>
        </w:rPr>
        <w:t>населенных пунктов в границах муниципального образования</w:t>
      </w:r>
    </w:p>
    <w:p w14:paraId="5692B0A6" w14:textId="77777777" w:rsidR="00951429" w:rsidRPr="00E73E77" w:rsidRDefault="00B64F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3E77">
        <w:rPr>
          <w:rFonts w:ascii="Times New Roman" w:hAnsi="Times New Roman" w:cs="Times New Roman"/>
          <w:sz w:val="26"/>
          <w:szCs w:val="26"/>
        </w:rPr>
        <w:t>«Северо-Байкальский район»</w:t>
      </w:r>
    </w:p>
    <w:p w14:paraId="548FC544" w14:textId="77777777" w:rsidR="00951429" w:rsidRPr="00E73E77" w:rsidRDefault="0095142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A8FB04D" w14:textId="77777777" w:rsidR="00951429" w:rsidRPr="00E73E77" w:rsidRDefault="00B64F0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73E77">
        <w:rPr>
          <w:rFonts w:ascii="Times New Roman" w:hAnsi="Times New Roman" w:cs="Times New Roman"/>
          <w:b w:val="0"/>
          <w:iCs/>
          <w:sz w:val="26"/>
          <w:szCs w:val="26"/>
        </w:rPr>
        <w:t>При осуществлении муниципального</w:t>
      </w:r>
      <w:r w:rsidRPr="00E73E77">
        <w:rPr>
          <w:rFonts w:ascii="Times New Roman" w:hAnsi="Times New Roman" w:cs="Times New Roman"/>
          <w:b w:val="0"/>
          <w:sz w:val="26"/>
          <w:szCs w:val="26"/>
        </w:rPr>
        <w:t xml:space="preserve"> контроля на автомобильном транспорте, городском наземном электрическом транспорте и в дорожном хозяйстве в границах населенных пунктов  сельских поселений муниципального образования «Северо-Байкальский район» и вне границ населенных пунктов в границах муниципального образования «Северо-Байкальский район» </w:t>
      </w:r>
      <w:r w:rsidRPr="00E73E77">
        <w:rPr>
          <w:rFonts w:ascii="Times New Roman" w:hAnsi="Times New Roman" w:cs="Times New Roman"/>
          <w:b w:val="0"/>
          <w:iCs/>
          <w:sz w:val="26"/>
          <w:szCs w:val="26"/>
        </w:rPr>
        <w:t>устанавливаются следующие индикаторы риска нарушения обязательных требований:</w:t>
      </w:r>
    </w:p>
    <w:p w14:paraId="656B3158" w14:textId="77777777" w:rsidR="00951429" w:rsidRPr="00E73E77" w:rsidRDefault="00B64F0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3E77">
        <w:rPr>
          <w:rFonts w:ascii="Times New Roman" w:hAnsi="Times New Roman" w:cs="Times New Roman"/>
          <w:iCs/>
          <w:sz w:val="26"/>
          <w:szCs w:val="26"/>
        </w:rPr>
        <w:t>1. Наличие информации об установленном факте загрязнения и (или) повреждения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дорог;</w:t>
      </w:r>
    </w:p>
    <w:p w14:paraId="5C50DFB9" w14:textId="77777777" w:rsidR="00951429" w:rsidRPr="00E73E77" w:rsidRDefault="00B64F0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3E77">
        <w:rPr>
          <w:rFonts w:ascii="Times New Roman" w:hAnsi="Times New Roman" w:cs="Times New Roman"/>
          <w:iCs/>
          <w:sz w:val="26"/>
          <w:szCs w:val="26"/>
        </w:rPr>
        <w:t>2. Наличие информации об установленном факте нарушения обязательных требований к осуществлению дорожной деятельности;</w:t>
      </w:r>
    </w:p>
    <w:p w14:paraId="25A3A57C" w14:textId="77777777" w:rsidR="00951429" w:rsidRPr="00E73E77" w:rsidRDefault="00B64F0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3E77">
        <w:rPr>
          <w:rFonts w:ascii="Times New Roman" w:hAnsi="Times New Roman" w:cs="Times New Roman"/>
          <w:iCs/>
          <w:sz w:val="26"/>
          <w:szCs w:val="26"/>
        </w:rPr>
        <w:t>3. 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дорог;</w:t>
      </w:r>
    </w:p>
    <w:p w14:paraId="12104165" w14:textId="77777777" w:rsidR="00951429" w:rsidRPr="00E73E77" w:rsidRDefault="00B64F0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3E77">
        <w:rPr>
          <w:rFonts w:ascii="Times New Roman" w:hAnsi="Times New Roman" w:cs="Times New Roman"/>
          <w:iCs/>
          <w:sz w:val="26"/>
          <w:szCs w:val="26"/>
        </w:rPr>
        <w:t>4. Наличие информации об установленном факте нарушений обязательных требований, установленных в отношении перевозок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14A96DC6" w14:textId="77777777" w:rsidR="00951429" w:rsidRPr="00E73E77" w:rsidRDefault="00B64F0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3E77">
        <w:rPr>
          <w:rFonts w:ascii="Times New Roman" w:hAnsi="Times New Roman" w:cs="Times New Roman"/>
          <w:iCs/>
          <w:sz w:val="26"/>
          <w:szCs w:val="26"/>
        </w:rPr>
        <w:t>5. 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предназначенных для осуществления дорожной деятельности, и объектов дорожного сервиса, а так же при размещении элементов обустройства автомобильных дорог;</w:t>
      </w:r>
    </w:p>
    <w:p w14:paraId="42E5139B" w14:textId="77777777" w:rsidR="00951429" w:rsidRPr="00E73E77" w:rsidRDefault="00B64F0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3E77">
        <w:rPr>
          <w:rFonts w:ascii="Times New Roman" w:hAnsi="Times New Roman" w:cs="Times New Roman"/>
          <w:iCs/>
          <w:sz w:val="26"/>
          <w:szCs w:val="26"/>
        </w:rPr>
        <w:t>6. 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требованиям;</w:t>
      </w:r>
    </w:p>
    <w:p w14:paraId="692DF081" w14:textId="77777777" w:rsidR="00951429" w:rsidRPr="00E73E77" w:rsidRDefault="00B64F0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3E77">
        <w:rPr>
          <w:rFonts w:ascii="Times New Roman" w:hAnsi="Times New Roman" w:cs="Times New Roman"/>
          <w:iCs/>
          <w:sz w:val="26"/>
          <w:szCs w:val="26"/>
        </w:rPr>
        <w:t>7. Наличие информации об установленном факте нарушений обязательных требований при производстве дорожных работ.</w:t>
      </w:r>
    </w:p>
    <w:p w14:paraId="227084D8" w14:textId="77777777" w:rsidR="00951429" w:rsidRPr="00E73E77" w:rsidRDefault="00951429">
      <w:pPr>
        <w:ind w:firstLine="567"/>
        <w:jc w:val="both"/>
        <w:rPr>
          <w:i/>
          <w:sz w:val="26"/>
          <w:szCs w:val="26"/>
          <w:highlight w:val="yellow"/>
        </w:rPr>
      </w:pPr>
    </w:p>
    <w:p w14:paraId="51A50F3C" w14:textId="77777777" w:rsidR="00951429" w:rsidRPr="00E73E77" w:rsidRDefault="00951429">
      <w:pPr>
        <w:ind w:firstLine="567"/>
        <w:jc w:val="both"/>
        <w:rPr>
          <w:i/>
          <w:sz w:val="26"/>
          <w:szCs w:val="26"/>
          <w:highlight w:val="yellow"/>
        </w:rPr>
      </w:pPr>
    </w:p>
    <w:p w14:paraId="5CB02E55" w14:textId="77777777" w:rsidR="009A199E" w:rsidRDefault="009A199E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6568D" w14:textId="0B7683EF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732C53" w14:textId="77777777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14:paraId="32784279" w14:textId="77777777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4A9AD906" w14:textId="77777777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«Северо-Байкальский район»</w:t>
      </w:r>
    </w:p>
    <w:p w14:paraId="31849672" w14:textId="6991E58F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03.04.2025 № </w:t>
      </w:r>
      <w:r w:rsidR="009A199E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70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</w:p>
    <w:p w14:paraId="468C5008" w14:textId="77777777" w:rsidR="00951429" w:rsidRDefault="009514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E71ABA" w14:textId="77777777" w:rsidR="00951429" w:rsidRPr="00E73E77" w:rsidRDefault="00B64F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3E77">
        <w:rPr>
          <w:rFonts w:ascii="Times New Roman" w:hAnsi="Times New Roman" w:cs="Times New Roman"/>
          <w:sz w:val="26"/>
          <w:szCs w:val="26"/>
        </w:rPr>
        <w:t xml:space="preserve">Перечень индикаторов риска нарушения обязательных </w:t>
      </w:r>
    </w:p>
    <w:p w14:paraId="2FF9008D" w14:textId="77777777" w:rsidR="00951429" w:rsidRPr="00E73E77" w:rsidRDefault="00B64F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3E77">
        <w:rPr>
          <w:rFonts w:ascii="Times New Roman" w:hAnsi="Times New Roman" w:cs="Times New Roman"/>
          <w:sz w:val="26"/>
          <w:szCs w:val="26"/>
        </w:rPr>
        <w:t xml:space="preserve">требований при осуществлении муниципального контроля </w:t>
      </w:r>
    </w:p>
    <w:p w14:paraId="7E96F6CA" w14:textId="77777777" w:rsidR="00951429" w:rsidRPr="00E73E77" w:rsidRDefault="00B64F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3E77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 w14:paraId="00868DDC" w14:textId="77777777" w:rsidR="00951429" w:rsidRPr="00E73E77" w:rsidRDefault="0095142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4FCE8BE" w14:textId="77777777" w:rsidR="00951429" w:rsidRPr="00E73E77" w:rsidRDefault="00B64F0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73E77">
        <w:rPr>
          <w:rFonts w:ascii="Times New Roman" w:hAnsi="Times New Roman" w:cs="Times New Roman"/>
          <w:b w:val="0"/>
          <w:iCs/>
          <w:sz w:val="26"/>
          <w:szCs w:val="26"/>
        </w:rPr>
        <w:t xml:space="preserve">При осуществлении муниципального </w:t>
      </w:r>
      <w:r w:rsidRPr="00E73E77">
        <w:rPr>
          <w:rFonts w:ascii="Times New Roman" w:hAnsi="Times New Roman" w:cs="Times New Roman"/>
          <w:b w:val="0"/>
          <w:sz w:val="26"/>
          <w:szCs w:val="26"/>
        </w:rPr>
        <w:t xml:space="preserve">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E73E77">
        <w:rPr>
          <w:rFonts w:ascii="Times New Roman" w:hAnsi="Times New Roman" w:cs="Times New Roman"/>
          <w:b w:val="0"/>
          <w:iCs/>
          <w:sz w:val="26"/>
          <w:szCs w:val="26"/>
        </w:rPr>
        <w:t>устанавливаются следующие индикаторы риска нарушения обязательных требований:</w:t>
      </w:r>
    </w:p>
    <w:p w14:paraId="3579A73A" w14:textId="77777777" w:rsidR="00951429" w:rsidRPr="00E73E77" w:rsidRDefault="00B64F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3E77">
        <w:rPr>
          <w:rFonts w:ascii="Times New Roman" w:hAnsi="Times New Roman" w:cs="Times New Roman"/>
          <w:color w:val="000000"/>
          <w:sz w:val="26"/>
          <w:szCs w:val="26"/>
        </w:rPr>
        <w:t>1. Поступление информации о непосредственной угрозе причинения вреда (ущерба) охраняемым законом ценностям, при выполнении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теплоснабжения;</w:t>
      </w:r>
    </w:p>
    <w:p w14:paraId="17113816" w14:textId="77777777" w:rsidR="00951429" w:rsidRPr="00E73E77" w:rsidRDefault="00B64F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E73E77">
        <w:rPr>
          <w:rFonts w:ascii="Times New Roman" w:hAnsi="Times New Roman" w:cs="Times New Roman"/>
          <w:sz w:val="26"/>
          <w:szCs w:val="26"/>
          <w:lang w:eastAsia="en-US"/>
        </w:rPr>
        <w:t>2. Поступление</w:t>
      </w:r>
      <w:r w:rsidRPr="00E73E77">
        <w:rPr>
          <w:rFonts w:ascii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E73E77">
        <w:rPr>
          <w:rFonts w:ascii="Times New Roman" w:hAnsi="Times New Roman" w:cs="Times New Roman"/>
          <w:sz w:val="26"/>
          <w:szCs w:val="26"/>
          <w:lang w:eastAsia="en-US"/>
        </w:rPr>
        <w:t>информации</w:t>
      </w:r>
      <w:r w:rsidRPr="00E73E77">
        <w:rPr>
          <w:rFonts w:ascii="Times New Roman" w:hAnsi="Times New Roman" w:cs="Times New Roman"/>
          <w:sz w:val="26"/>
          <w:szCs w:val="26"/>
        </w:rPr>
        <w:t xml:space="preserve"> о </w:t>
      </w:r>
      <w:r w:rsidRPr="00E73E77">
        <w:rPr>
          <w:rFonts w:ascii="Times New Roman" w:hAnsi="Times New Roman" w:cs="Times New Roman"/>
          <w:sz w:val="26"/>
          <w:szCs w:val="26"/>
          <w:lang w:eastAsia="en-US"/>
        </w:rPr>
        <w:t>двух и более авариях, произошедших на одних и тех же объектах теплоснабжения в течение трех месяцев подряд;</w:t>
      </w:r>
    </w:p>
    <w:p w14:paraId="0AA15992" w14:textId="77777777" w:rsidR="00951429" w:rsidRPr="00E73E77" w:rsidRDefault="00B64F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E73E77">
        <w:rPr>
          <w:rFonts w:ascii="Times New Roman" w:hAnsi="Times New Roman" w:cs="Times New Roman"/>
          <w:sz w:val="26"/>
          <w:szCs w:val="26"/>
          <w:lang w:eastAsia="en-US"/>
        </w:rPr>
        <w:t>3. Поступление двух и более обращений потребителей по вопросам надежности теплоснабжения, а также разногласий, возникающих между единой теплоснабжающей организацией и потребителем тепловой энергии, в течение трех месяцев подряд;</w:t>
      </w:r>
    </w:p>
    <w:p w14:paraId="6AF5E4A4" w14:textId="77777777" w:rsidR="00951429" w:rsidRPr="00E73E77" w:rsidRDefault="00B64F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E73E77">
        <w:rPr>
          <w:rFonts w:ascii="Times New Roman" w:hAnsi="Times New Roman" w:cs="Times New Roman"/>
          <w:sz w:val="26"/>
          <w:szCs w:val="26"/>
          <w:lang w:eastAsia="en-US"/>
        </w:rPr>
        <w:t>4. Поступление информации</w:t>
      </w:r>
      <w:r w:rsidRPr="00E73E77">
        <w:rPr>
          <w:rFonts w:ascii="Times New Roman" w:hAnsi="Times New Roman" w:cs="Times New Roman"/>
          <w:sz w:val="26"/>
          <w:szCs w:val="26"/>
        </w:rPr>
        <w:t xml:space="preserve"> о </w:t>
      </w:r>
      <w:r w:rsidRPr="00E73E77">
        <w:rPr>
          <w:rFonts w:ascii="Times New Roman" w:hAnsi="Times New Roman" w:cs="Times New Roman"/>
          <w:sz w:val="26"/>
          <w:szCs w:val="26"/>
          <w:lang w:eastAsia="en-US"/>
        </w:rPr>
        <w:t>несоблюдении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14:paraId="76516707" w14:textId="77777777" w:rsidR="00951429" w:rsidRPr="00E73E77" w:rsidRDefault="00B64F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E73E77">
        <w:rPr>
          <w:rFonts w:ascii="Times New Roman" w:hAnsi="Times New Roman" w:cs="Times New Roman"/>
          <w:sz w:val="26"/>
          <w:szCs w:val="26"/>
          <w:lang w:eastAsia="en-US"/>
        </w:rPr>
        <w:t>5. Поступление информации</w:t>
      </w:r>
      <w:r w:rsidRPr="00E73E77">
        <w:rPr>
          <w:rFonts w:ascii="Times New Roman" w:hAnsi="Times New Roman" w:cs="Times New Roman"/>
          <w:sz w:val="26"/>
          <w:szCs w:val="26"/>
        </w:rPr>
        <w:t xml:space="preserve"> о </w:t>
      </w:r>
      <w:r w:rsidRPr="00E73E77">
        <w:rPr>
          <w:rFonts w:ascii="Times New Roman" w:hAnsi="Times New Roman" w:cs="Times New Roman"/>
          <w:sz w:val="26"/>
          <w:szCs w:val="26"/>
          <w:lang w:eastAsia="en-US"/>
        </w:rPr>
        <w:t>нарушении 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14:paraId="2BEA76B3" w14:textId="77777777" w:rsidR="00951429" w:rsidRPr="00E73E77" w:rsidRDefault="00951429">
      <w:pPr>
        <w:pStyle w:val="ConsTitle"/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CD86DF1" w14:textId="77777777" w:rsidR="00951429" w:rsidRPr="00E73E77" w:rsidRDefault="00951429">
      <w:pPr>
        <w:ind w:firstLine="567"/>
        <w:jc w:val="both"/>
        <w:rPr>
          <w:i/>
          <w:sz w:val="26"/>
          <w:szCs w:val="26"/>
          <w:highlight w:val="yellow"/>
        </w:rPr>
      </w:pPr>
    </w:p>
    <w:p w14:paraId="75FEAA3D" w14:textId="77777777" w:rsidR="00951429" w:rsidRPr="00E73E77" w:rsidRDefault="00951429">
      <w:pPr>
        <w:ind w:firstLine="567"/>
        <w:jc w:val="both"/>
        <w:rPr>
          <w:i/>
          <w:sz w:val="26"/>
          <w:szCs w:val="26"/>
          <w:highlight w:val="yellow"/>
        </w:rPr>
      </w:pPr>
    </w:p>
    <w:p w14:paraId="45D5D162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36CE73BE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293B2361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5CC91488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29258C82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208C2EAC" w14:textId="77777777" w:rsidR="00951429" w:rsidRDefault="00951429">
      <w:pPr>
        <w:ind w:firstLine="567"/>
        <w:jc w:val="both"/>
        <w:rPr>
          <w:i/>
          <w:sz w:val="24"/>
          <w:szCs w:val="24"/>
          <w:highlight w:val="yellow"/>
        </w:rPr>
      </w:pPr>
    </w:p>
    <w:p w14:paraId="3CE72EFD" w14:textId="77777777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1F30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0263B9" w14:textId="77777777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14:paraId="52B87271" w14:textId="77777777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090B48C6" w14:textId="77777777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«Северо-Байкальский район»</w:t>
      </w:r>
    </w:p>
    <w:p w14:paraId="10F380BD" w14:textId="7C183A33" w:rsidR="00EE7082" w:rsidRPr="00EE7082" w:rsidRDefault="00EE7082" w:rsidP="00EE7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03.04.2025 №</w:t>
      </w:r>
      <w:r w:rsidR="009A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</w:t>
      </w:r>
      <w:bookmarkStart w:id="7" w:name="_GoBack"/>
      <w:bookmarkEnd w:id="7"/>
      <w:r w:rsidRPr="00EE70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70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</w:p>
    <w:p w14:paraId="689E9DF6" w14:textId="77777777" w:rsidR="00951429" w:rsidRDefault="009514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81ED543" w14:textId="77777777" w:rsidR="00951429" w:rsidRPr="00E73E77" w:rsidRDefault="00B64F0E">
      <w:pPr>
        <w:pStyle w:val="Default"/>
        <w:jc w:val="center"/>
        <w:rPr>
          <w:b/>
          <w:bCs/>
          <w:sz w:val="26"/>
          <w:szCs w:val="26"/>
        </w:rPr>
      </w:pPr>
      <w:bookmarkStart w:id="8" w:name="P31_Копия_2"/>
      <w:bookmarkEnd w:id="8"/>
      <w:r w:rsidRPr="00E73E77">
        <w:rPr>
          <w:b/>
          <w:bCs/>
          <w:sz w:val="26"/>
          <w:szCs w:val="26"/>
        </w:rPr>
        <w:t xml:space="preserve">Перечень индикаторов риска нарушения обязательных требований при осуществлении муниципального лесного контроля </w:t>
      </w:r>
    </w:p>
    <w:p w14:paraId="41E83E96" w14:textId="77777777" w:rsidR="00951429" w:rsidRPr="00E73E77" w:rsidRDefault="00951429">
      <w:pPr>
        <w:pStyle w:val="Default"/>
        <w:jc w:val="center"/>
        <w:rPr>
          <w:sz w:val="26"/>
          <w:szCs w:val="26"/>
        </w:rPr>
      </w:pPr>
    </w:p>
    <w:p w14:paraId="05B5D2C4" w14:textId="77777777" w:rsidR="00951429" w:rsidRPr="00E73E77" w:rsidRDefault="00B64F0E">
      <w:pPr>
        <w:pStyle w:val="Default"/>
        <w:ind w:firstLine="708"/>
        <w:jc w:val="both"/>
        <w:rPr>
          <w:sz w:val="26"/>
          <w:szCs w:val="26"/>
        </w:rPr>
      </w:pPr>
      <w:r w:rsidRPr="00E73E77">
        <w:rPr>
          <w:sz w:val="26"/>
          <w:szCs w:val="26"/>
        </w:rPr>
        <w:t xml:space="preserve">При осуществлении муниципального лесного контроля в отношении лесных участков, находящихся в муниципальной собственности муниципального образования «Северо-Байкальский район» устанавливаются следующие индикаторы риска нарушения обязательных требований: </w:t>
      </w:r>
    </w:p>
    <w:p w14:paraId="2B636D9D" w14:textId="77777777" w:rsidR="00951429" w:rsidRPr="00E73E77" w:rsidRDefault="00B64F0E">
      <w:pPr>
        <w:pStyle w:val="Default"/>
        <w:ind w:firstLine="708"/>
        <w:jc w:val="both"/>
        <w:rPr>
          <w:sz w:val="26"/>
          <w:szCs w:val="26"/>
        </w:rPr>
      </w:pPr>
      <w:r w:rsidRPr="00E73E77">
        <w:rPr>
          <w:sz w:val="26"/>
          <w:szCs w:val="26"/>
        </w:rPr>
        <w:t xml:space="preserve">1) нарушение поверхностного и внутрипочвенного стока вод, затопление и заболачивание лесных участков вдоль дорог при использовании лесов для строительства, реконструкции и эксплуатации автомобильных дорог; </w:t>
      </w:r>
    </w:p>
    <w:p w14:paraId="2070F3A8" w14:textId="77777777" w:rsidR="00951429" w:rsidRPr="00E73E77" w:rsidRDefault="00B64F0E">
      <w:pPr>
        <w:pStyle w:val="Default"/>
        <w:ind w:firstLine="708"/>
        <w:jc w:val="both"/>
        <w:rPr>
          <w:sz w:val="26"/>
          <w:szCs w:val="26"/>
        </w:rPr>
      </w:pPr>
      <w:r w:rsidRPr="00E73E77">
        <w:rPr>
          <w:sz w:val="26"/>
          <w:szCs w:val="26"/>
        </w:rPr>
        <w:t xml:space="preserve">2) несоблюдение правил пожарной и санитарной безопасности в лесах; </w:t>
      </w:r>
    </w:p>
    <w:p w14:paraId="284042C8" w14:textId="77777777" w:rsidR="00951429" w:rsidRPr="00E73E77" w:rsidRDefault="00B64F0E">
      <w:pPr>
        <w:pStyle w:val="Default"/>
        <w:ind w:firstLine="708"/>
        <w:jc w:val="both"/>
        <w:rPr>
          <w:sz w:val="26"/>
          <w:szCs w:val="26"/>
        </w:rPr>
      </w:pPr>
      <w:r w:rsidRPr="00E73E77">
        <w:rPr>
          <w:sz w:val="26"/>
          <w:szCs w:val="26"/>
        </w:rPr>
        <w:t xml:space="preserve">3) использование лесов для разведки и добычи полезных ископаемых; </w:t>
      </w:r>
    </w:p>
    <w:p w14:paraId="444EC8D3" w14:textId="77777777" w:rsidR="00951429" w:rsidRPr="00E73E77" w:rsidRDefault="00B64F0E">
      <w:pPr>
        <w:pStyle w:val="Default"/>
        <w:ind w:firstLine="708"/>
        <w:jc w:val="both"/>
        <w:rPr>
          <w:sz w:val="26"/>
          <w:szCs w:val="26"/>
        </w:rPr>
      </w:pPr>
      <w:r w:rsidRPr="00E73E77">
        <w:rPr>
          <w:sz w:val="26"/>
          <w:szCs w:val="26"/>
        </w:rPr>
        <w:t xml:space="preserve">4) использование токсичных химических препаратов; </w:t>
      </w:r>
    </w:p>
    <w:p w14:paraId="1D7B1C26" w14:textId="77777777" w:rsidR="00951429" w:rsidRPr="00E73E77" w:rsidRDefault="00B64F0E">
      <w:pPr>
        <w:pStyle w:val="Default"/>
        <w:ind w:firstLine="708"/>
        <w:jc w:val="both"/>
        <w:rPr>
          <w:sz w:val="26"/>
          <w:szCs w:val="26"/>
        </w:rPr>
      </w:pPr>
      <w:r w:rsidRPr="00E73E77">
        <w:rPr>
          <w:sz w:val="26"/>
          <w:szCs w:val="26"/>
        </w:rPr>
        <w:t xml:space="preserve">5) осуществление видов деятельности в сфере охотничьего хозяйства; </w:t>
      </w:r>
    </w:p>
    <w:p w14:paraId="16F39AF3" w14:textId="77777777" w:rsidR="00951429" w:rsidRPr="00E73E77" w:rsidRDefault="00B64F0E">
      <w:pPr>
        <w:pStyle w:val="Default"/>
        <w:ind w:firstLine="708"/>
        <w:jc w:val="both"/>
        <w:rPr>
          <w:sz w:val="26"/>
          <w:szCs w:val="26"/>
        </w:rPr>
      </w:pPr>
      <w:r w:rsidRPr="00E73E77">
        <w:rPr>
          <w:sz w:val="26"/>
          <w:szCs w:val="26"/>
        </w:rPr>
        <w:t xml:space="preserve">6) проведение мероприятий по строительству, реконструкции, эксплуатации линейных объектов, а также водохранилищ, иных искусственных водных объектов и (или) гидротехнических сооружений без оформления сервитута и проекта освоения лесов; </w:t>
      </w:r>
    </w:p>
    <w:p w14:paraId="1A8C1826" w14:textId="77777777" w:rsidR="00951429" w:rsidRPr="00E73E77" w:rsidRDefault="00B64F0E">
      <w:pPr>
        <w:pStyle w:val="Default"/>
        <w:ind w:firstLine="708"/>
        <w:jc w:val="both"/>
        <w:rPr>
          <w:sz w:val="26"/>
          <w:szCs w:val="26"/>
        </w:rPr>
      </w:pPr>
      <w:r w:rsidRPr="00E73E77">
        <w:rPr>
          <w:sz w:val="26"/>
          <w:szCs w:val="26"/>
        </w:rPr>
        <w:t xml:space="preserve">7) размещение лесоперерабатывающей инфраструктуры; </w:t>
      </w:r>
    </w:p>
    <w:p w14:paraId="0B87224E" w14:textId="77777777" w:rsidR="00951429" w:rsidRPr="00E73E77" w:rsidRDefault="00B64F0E">
      <w:pPr>
        <w:pStyle w:val="Default"/>
        <w:ind w:firstLine="708"/>
        <w:jc w:val="both"/>
        <w:rPr>
          <w:sz w:val="26"/>
          <w:szCs w:val="26"/>
        </w:rPr>
      </w:pPr>
      <w:r w:rsidRPr="00E73E77">
        <w:rPr>
          <w:sz w:val="26"/>
          <w:szCs w:val="26"/>
        </w:rPr>
        <w:t xml:space="preserve">8) использование лесных участков, на которых встречаются виды растений, занесенные в Красную книгу Российской Федерации или Красную книгу Республики Бурятия; </w:t>
      </w:r>
    </w:p>
    <w:p w14:paraId="5A3BBC29" w14:textId="77777777" w:rsidR="00951429" w:rsidRPr="00E73E77" w:rsidRDefault="00B64F0E">
      <w:pPr>
        <w:pStyle w:val="Default"/>
        <w:ind w:firstLine="708"/>
        <w:jc w:val="both"/>
        <w:rPr>
          <w:sz w:val="26"/>
          <w:szCs w:val="26"/>
        </w:rPr>
      </w:pPr>
      <w:r w:rsidRPr="00E73E77">
        <w:rPr>
          <w:sz w:val="26"/>
          <w:szCs w:val="26"/>
        </w:rPr>
        <w:t xml:space="preserve">9) повреждение лесных насаждений, растительного покрова и почв лесных участков; </w:t>
      </w:r>
    </w:p>
    <w:p w14:paraId="40AE6914" w14:textId="77777777" w:rsidR="00951429" w:rsidRPr="00E73E77" w:rsidRDefault="00B64F0E">
      <w:pPr>
        <w:pStyle w:val="Default"/>
        <w:ind w:firstLine="708"/>
        <w:jc w:val="both"/>
        <w:rPr>
          <w:sz w:val="26"/>
          <w:szCs w:val="26"/>
        </w:rPr>
      </w:pPr>
      <w:r w:rsidRPr="00E73E77">
        <w:rPr>
          <w:sz w:val="26"/>
          <w:szCs w:val="26"/>
        </w:rPr>
        <w:t xml:space="preserve">10) захламление лесных участков строительным и бытовым мусором, отходами древесины, иными видами отходов; </w:t>
      </w:r>
    </w:p>
    <w:p w14:paraId="7E020B97" w14:textId="77777777" w:rsidR="00951429" w:rsidRPr="00E73E77" w:rsidRDefault="00B64F0E">
      <w:pPr>
        <w:pStyle w:val="Default"/>
        <w:ind w:firstLine="708"/>
        <w:jc w:val="both"/>
        <w:rPr>
          <w:sz w:val="26"/>
          <w:szCs w:val="26"/>
        </w:rPr>
      </w:pPr>
      <w:r w:rsidRPr="00E73E77">
        <w:rPr>
          <w:sz w:val="26"/>
          <w:szCs w:val="26"/>
        </w:rPr>
        <w:t xml:space="preserve">11) возведение объектов или выполнение мероприятий, не предусмотренных проектом освоения лесного участка; </w:t>
      </w:r>
    </w:p>
    <w:p w14:paraId="2F838C34" w14:textId="77777777" w:rsidR="00951429" w:rsidRPr="00E73E77" w:rsidRDefault="00B64F0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E73E77">
        <w:rPr>
          <w:rFonts w:ascii="Times New Roman" w:hAnsi="Times New Roman" w:cs="Times New Roman"/>
          <w:b w:val="0"/>
          <w:bCs/>
          <w:sz w:val="26"/>
          <w:szCs w:val="26"/>
        </w:rPr>
        <w:t>12) невыполнение обязательных требований лесного законодательства к оформлению документов (сервитут, проект освоения лесов), являющихся основанием для использования лесных участков;</w:t>
      </w:r>
    </w:p>
    <w:p w14:paraId="64A6738A" w14:textId="77777777" w:rsidR="00951429" w:rsidRPr="00E73E77" w:rsidRDefault="00B64F0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iCs/>
          <w:sz w:val="26"/>
          <w:szCs w:val="26"/>
        </w:rPr>
      </w:pPr>
      <w:r w:rsidRPr="00E73E77">
        <w:rPr>
          <w:rFonts w:ascii="Times New Roman" w:hAnsi="Times New Roman" w:cs="Times New Roman"/>
          <w:b w:val="0"/>
          <w:bCs/>
          <w:iCs/>
          <w:sz w:val="26"/>
          <w:szCs w:val="26"/>
        </w:rPr>
        <w:t>13)  Увеличение на 30 процентов и более объема (куб. м) проводимых операций в сфере приемки, перевозки, переработки и хранения древесины,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по сравнению с аналогичным периодом предыдущего календарного года;</w:t>
      </w:r>
    </w:p>
    <w:p w14:paraId="60AB6E5D" w14:textId="77777777" w:rsidR="00951429" w:rsidRPr="00E73E77" w:rsidRDefault="00B64F0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iCs/>
          <w:sz w:val="26"/>
          <w:szCs w:val="26"/>
        </w:rPr>
      </w:pPr>
      <w:r w:rsidRPr="00E73E77">
        <w:rPr>
          <w:rFonts w:ascii="Times New Roman" w:hAnsi="Times New Roman" w:cs="Times New Roman"/>
          <w:b w:val="0"/>
          <w:bCs/>
          <w:iCs/>
          <w:sz w:val="26"/>
          <w:szCs w:val="26"/>
        </w:rPr>
        <w:t>14) Превышение на 20 процентов и более, объема (куб. м) древесины, реализованной за календарный год, в соотношении с суммарным объемом (куб. м) заготовленной древесины за данный календарный год.</w:t>
      </w:r>
    </w:p>
    <w:p w14:paraId="2BB5E1F1" w14:textId="77777777" w:rsidR="00951429" w:rsidRPr="00E73E77" w:rsidRDefault="00951429">
      <w:pPr>
        <w:ind w:firstLine="567"/>
        <w:jc w:val="both"/>
        <w:rPr>
          <w:i/>
          <w:sz w:val="26"/>
          <w:szCs w:val="26"/>
          <w:highlight w:val="yellow"/>
        </w:rPr>
      </w:pPr>
    </w:p>
    <w:sectPr w:rsidR="00951429" w:rsidRPr="00E73E77" w:rsidSect="00EE7082">
      <w:pgSz w:w="11906" w:h="16838"/>
      <w:pgMar w:top="567" w:right="850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4966"/>
    <w:multiLevelType w:val="multilevel"/>
    <w:tmpl w:val="12C8D6D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F9B2FA0"/>
    <w:multiLevelType w:val="multilevel"/>
    <w:tmpl w:val="7070DD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51429"/>
    <w:rsid w:val="001F30B1"/>
    <w:rsid w:val="005B0A32"/>
    <w:rsid w:val="00775606"/>
    <w:rsid w:val="00951429"/>
    <w:rsid w:val="009A199E"/>
    <w:rsid w:val="00B64F0E"/>
    <w:rsid w:val="00C3360D"/>
    <w:rsid w:val="00D75ADA"/>
    <w:rsid w:val="00E73E77"/>
    <w:rsid w:val="00E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7D03E3D"/>
  <w15:docId w15:val="{D307D373-2CEC-4BCF-8260-9D48CAAD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77C"/>
    <w:pPr>
      <w:spacing w:after="200" w:line="276" w:lineRule="auto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F6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1C4F6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a3">
    <w:name w:val="Заголовок Знак"/>
    <w:basedOn w:val="a0"/>
    <w:link w:val="a4"/>
    <w:uiPriority w:val="99"/>
    <w:qFormat/>
    <w:rsid w:val="001C4F66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locked/>
    <w:rsid w:val="001C4F6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qFormat/>
    <w:rsid w:val="001C4F66"/>
    <w:rPr>
      <w:sz w:val="16"/>
      <w:szCs w:val="16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015FAD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7"/>
    <w:link w:val="a3"/>
    <w:uiPriority w:val="99"/>
    <w:qFormat/>
    <w:rsid w:val="001C4F66"/>
    <w:pPr>
      <w:spacing w:after="0" w:line="240" w:lineRule="auto"/>
      <w:ind w:firstLine="2268"/>
      <w:jc w:val="center"/>
    </w:pPr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17177C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17177C"/>
    <w:pPr>
      <w:widowControl w:val="0"/>
    </w:pPr>
    <w:rPr>
      <w:rFonts w:eastAsia="Times New Roman" w:cs="Calibri"/>
      <w:b/>
      <w:szCs w:val="20"/>
      <w:lang w:eastAsia="ru-RU"/>
    </w:rPr>
  </w:style>
  <w:style w:type="paragraph" w:styleId="30">
    <w:name w:val="Body Text Indent 3"/>
    <w:basedOn w:val="a"/>
    <w:link w:val="3"/>
    <w:uiPriority w:val="99"/>
    <w:qFormat/>
    <w:rsid w:val="001C4F66"/>
    <w:pPr>
      <w:tabs>
        <w:tab w:val="left" w:pos="1080"/>
      </w:tabs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765BA6"/>
  </w:style>
  <w:style w:type="paragraph" w:styleId="a6">
    <w:name w:val="Balloon Text"/>
    <w:basedOn w:val="a"/>
    <w:link w:val="a5"/>
    <w:uiPriority w:val="99"/>
    <w:semiHidden/>
    <w:unhideWhenUsed/>
    <w:qFormat/>
    <w:rsid w:val="00015F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врезки"/>
    <w:basedOn w:val="a"/>
    <w:qFormat/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ConsTitle">
    <w:name w:val="ConsTitle"/>
    <w:qFormat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2940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Табинаев Константин Владимирович</dc:creator>
  <dc:description/>
  <cp:lastModifiedBy>Admin</cp:lastModifiedBy>
  <cp:revision>33</cp:revision>
  <cp:lastPrinted>2025-04-07T00:09:00Z</cp:lastPrinted>
  <dcterms:created xsi:type="dcterms:W3CDTF">2025-02-24T03:23:00Z</dcterms:created>
  <dcterms:modified xsi:type="dcterms:W3CDTF">2025-04-07T00:10:00Z</dcterms:modified>
  <dc:language>ru-RU</dc:language>
</cp:coreProperties>
</file>